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4378B" w14:textId="16AA041C" w:rsidR="003953BC" w:rsidRPr="00B97928" w:rsidRDefault="005E3256" w:rsidP="00B97928">
      <w:pPr>
        <w:pStyle w:val="2"/>
        <w:spacing w:after="0" w:line="240" w:lineRule="auto"/>
        <w:rPr>
          <w:rFonts w:ascii="Times New Roman" w:hAnsi="Times New Roman"/>
          <w:b w:val="0"/>
          <w:bCs/>
          <w:iCs w:val="0"/>
          <w:szCs w:val="24"/>
        </w:rPr>
      </w:pPr>
      <w:r w:rsidRPr="00B9792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Саркисова И.О.</w:t>
      </w:r>
    </w:p>
    <w:p w14:paraId="63449EAE" w14:textId="0BA988B2" w:rsidR="003953BC" w:rsidRPr="00B97928" w:rsidRDefault="005E3256" w:rsidP="00B97928">
      <w:pPr>
        <w:pStyle w:val="2"/>
        <w:spacing w:after="0" w:line="240" w:lineRule="auto"/>
        <w:rPr>
          <w:rFonts w:ascii="Times New Roman" w:hAnsi="Times New Roman"/>
          <w:b w:val="0"/>
          <w:bCs/>
          <w:iCs w:val="0"/>
          <w:szCs w:val="24"/>
        </w:rPr>
      </w:pPr>
      <w:r w:rsidRPr="00B9792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Ф</w:t>
      </w:r>
      <w:r w:rsidR="00F232C6" w:rsidRPr="00B9792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ГАОУ ВО </w:t>
      </w:r>
      <w:r w:rsidRPr="00B97928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«Московский государственный технологический университет «СТАНКИН»</w:t>
      </w:r>
    </w:p>
    <w:p w14:paraId="73D4B806" w14:textId="77777777" w:rsidR="006E33C9" w:rsidRPr="00B97928" w:rsidRDefault="006E33C9" w:rsidP="00B97928">
      <w:pPr>
        <w:pStyle w:val="2"/>
        <w:spacing w:after="0" w:line="240" w:lineRule="auto"/>
        <w:rPr>
          <w:szCs w:val="24"/>
        </w:rPr>
      </w:pPr>
      <w:r w:rsidRPr="00B97928">
        <w:rPr>
          <w:rFonts w:ascii="Times New Roman" w:hAnsi="Times New Roman"/>
          <w:b w:val="0"/>
          <w:bCs/>
          <w:sz w:val="24"/>
          <w:szCs w:val="24"/>
          <w:lang w:val="en-US"/>
        </w:rPr>
        <w:t>sio</w:t>
      </w:r>
      <w:r w:rsidRPr="00B97928">
        <w:rPr>
          <w:rFonts w:ascii="Times New Roman" w:hAnsi="Times New Roman"/>
          <w:b w:val="0"/>
          <w:bCs/>
          <w:sz w:val="24"/>
          <w:szCs w:val="24"/>
        </w:rPr>
        <w:t>-</w:t>
      </w:r>
      <w:r w:rsidRPr="00B97928">
        <w:rPr>
          <w:rFonts w:ascii="Times New Roman" w:hAnsi="Times New Roman"/>
          <w:b w:val="0"/>
          <w:bCs/>
          <w:sz w:val="24"/>
          <w:szCs w:val="24"/>
          <w:lang w:val="en-US"/>
        </w:rPr>
        <w:t>job</w:t>
      </w:r>
      <w:r w:rsidRPr="00B97928">
        <w:rPr>
          <w:rFonts w:ascii="Times New Roman" w:hAnsi="Times New Roman"/>
          <w:b w:val="0"/>
          <w:bCs/>
          <w:sz w:val="24"/>
          <w:szCs w:val="24"/>
        </w:rPr>
        <w:t>@</w:t>
      </w:r>
      <w:r w:rsidRPr="00B97928">
        <w:rPr>
          <w:rFonts w:ascii="Times New Roman" w:hAnsi="Times New Roman"/>
          <w:b w:val="0"/>
          <w:bCs/>
          <w:sz w:val="24"/>
          <w:szCs w:val="24"/>
          <w:lang w:val="en-US"/>
        </w:rPr>
        <w:t>yandex</w:t>
      </w:r>
      <w:r w:rsidRPr="00B97928">
        <w:rPr>
          <w:rFonts w:ascii="Times New Roman" w:hAnsi="Times New Roman"/>
          <w:b w:val="0"/>
          <w:bCs/>
          <w:sz w:val="24"/>
          <w:szCs w:val="24"/>
        </w:rPr>
        <w:t>.</w:t>
      </w:r>
      <w:r w:rsidRPr="00B97928">
        <w:rPr>
          <w:rFonts w:ascii="Times New Roman" w:hAnsi="Times New Roman"/>
          <w:b w:val="0"/>
          <w:bCs/>
          <w:sz w:val="24"/>
          <w:szCs w:val="24"/>
          <w:lang w:val="en-US"/>
        </w:rPr>
        <w:t>ru</w:t>
      </w:r>
    </w:p>
    <w:p w14:paraId="42A4A8F4" w14:textId="2D19648C" w:rsidR="00C13183" w:rsidRPr="00B97928" w:rsidRDefault="00837791" w:rsidP="003953BC">
      <w:pPr>
        <w:pStyle w:val="12"/>
        <w:rPr>
          <w:lang w:val="ru-RU"/>
        </w:rPr>
      </w:pPr>
      <w:r w:rsidRPr="00B97928">
        <w:rPr>
          <w:lang w:val="ru-RU"/>
        </w:rPr>
        <w:t xml:space="preserve">Формирование </w:t>
      </w:r>
      <w:r w:rsidRPr="003953BC">
        <w:t>data</w:t>
      </w:r>
      <w:r w:rsidRPr="00B97928">
        <w:rPr>
          <w:lang w:val="ru-RU"/>
        </w:rPr>
        <w:t>-</w:t>
      </w:r>
      <w:r w:rsidRPr="003953BC">
        <w:t>driven</w:t>
      </w:r>
      <w:r w:rsidRPr="00B97928">
        <w:rPr>
          <w:lang w:val="ru-RU"/>
        </w:rPr>
        <w:t xml:space="preserve"> компетенций через погружение</w:t>
      </w:r>
      <w:r w:rsidR="003953BC" w:rsidRPr="003953BC">
        <w:rPr>
          <w:lang w:val="ru-RU"/>
        </w:rPr>
        <w:t xml:space="preserve"> </w:t>
      </w:r>
      <w:r w:rsidRPr="00B97928">
        <w:rPr>
          <w:lang w:val="ru-RU"/>
        </w:rPr>
        <w:t>в многомерную аналитику</w:t>
      </w:r>
    </w:p>
    <w:p w14:paraId="2427CD37" w14:textId="4233197D" w:rsidR="003953BC" w:rsidRPr="00B97928" w:rsidRDefault="005E3256" w:rsidP="00B97928">
      <w:pPr>
        <w:pStyle w:val="2"/>
        <w:spacing w:after="0" w:line="240" w:lineRule="auto"/>
        <w:rPr>
          <w:rFonts w:ascii="Times New Roman" w:hAnsi="Times New Roman" w:cs="Times New Roman"/>
          <w:b w:val="0"/>
          <w:bCs/>
          <w:iCs w:val="0"/>
          <w:sz w:val="24"/>
          <w:szCs w:val="24"/>
          <w:lang w:val="en-US"/>
        </w:rPr>
      </w:pPr>
      <w:r w:rsidRPr="00B97928">
        <w:rPr>
          <w:rFonts w:ascii="Times New Roman" w:hAnsi="Times New Roman" w:cs="Times New Roman"/>
          <w:b w:val="0"/>
          <w:bCs/>
          <w:iCs w:val="0"/>
          <w:sz w:val="24"/>
          <w:szCs w:val="24"/>
          <w:lang w:val="en-US"/>
        </w:rPr>
        <w:t>Sarkisova I.O</w:t>
      </w:r>
      <w:r w:rsidR="006E33C9" w:rsidRPr="00B97928">
        <w:rPr>
          <w:rFonts w:ascii="Times New Roman" w:hAnsi="Times New Roman" w:cs="Times New Roman"/>
          <w:b w:val="0"/>
          <w:bCs/>
          <w:iCs w:val="0"/>
          <w:sz w:val="24"/>
          <w:szCs w:val="24"/>
          <w:lang w:val="en-US"/>
        </w:rPr>
        <w:t>.</w:t>
      </w:r>
    </w:p>
    <w:p w14:paraId="41F26C56" w14:textId="3D65A6F4" w:rsidR="005E3256" w:rsidRPr="00B97928" w:rsidRDefault="005E3256" w:rsidP="00B97928">
      <w:pPr>
        <w:pStyle w:val="2"/>
        <w:spacing w:after="0" w:line="240" w:lineRule="auto"/>
        <w:rPr>
          <w:rFonts w:ascii="Times New Roman" w:hAnsi="Times New Roman" w:cs="Times New Roman"/>
          <w:b w:val="0"/>
          <w:bCs/>
          <w:iCs w:val="0"/>
          <w:sz w:val="24"/>
          <w:szCs w:val="24"/>
          <w:lang w:val="en-US"/>
        </w:rPr>
      </w:pPr>
      <w:r w:rsidRPr="00B97928">
        <w:rPr>
          <w:rFonts w:ascii="Times New Roman" w:hAnsi="Times New Roman" w:cs="Times New Roman"/>
          <w:b w:val="0"/>
          <w:bCs/>
          <w:iCs w:val="0"/>
          <w:sz w:val="24"/>
          <w:szCs w:val="24"/>
          <w:lang w:val="en-US"/>
        </w:rPr>
        <w:t>Moscow state University of technology «STANKIN</w:t>
      </w:r>
      <w:r w:rsidR="00F232C6" w:rsidRPr="00B97928">
        <w:rPr>
          <w:rFonts w:ascii="Times New Roman" w:hAnsi="Times New Roman" w:cs="Times New Roman"/>
          <w:b w:val="0"/>
          <w:bCs/>
          <w:iCs w:val="0"/>
          <w:sz w:val="24"/>
          <w:szCs w:val="24"/>
          <w:lang w:val="en-US"/>
        </w:rPr>
        <w:t>»</w:t>
      </w:r>
    </w:p>
    <w:p w14:paraId="0C32F4F7" w14:textId="37CDC601" w:rsidR="00455768" w:rsidRPr="00B97928" w:rsidRDefault="00760E23" w:rsidP="003953BC">
      <w:pPr>
        <w:pStyle w:val="12"/>
      </w:pPr>
      <w:r w:rsidRPr="003953BC">
        <w:t>Developing data-driven competencies through immersion</w:t>
      </w:r>
      <w:r w:rsidR="003953BC" w:rsidRPr="00B97928">
        <w:t xml:space="preserve"> </w:t>
      </w:r>
      <w:r w:rsidRPr="003953BC">
        <w:t>in multidimensional analytics</w:t>
      </w:r>
    </w:p>
    <w:p w14:paraId="19EC536B" w14:textId="77777777" w:rsidR="00455768" w:rsidRPr="00B97928" w:rsidRDefault="004C7725" w:rsidP="003707E7">
      <w:pPr>
        <w:pStyle w:val="0"/>
        <w:spacing w:line="240" w:lineRule="auto"/>
        <w:rPr>
          <w:color w:val="auto"/>
        </w:rPr>
      </w:pPr>
      <w:r w:rsidRPr="00B97928">
        <w:rPr>
          <w:color w:val="auto"/>
        </w:rPr>
        <w:t>Аннотация</w:t>
      </w:r>
    </w:p>
    <w:p w14:paraId="1A48DF61" w14:textId="460C539C" w:rsidR="007B2031" w:rsidRPr="00B97928" w:rsidRDefault="00985F1A" w:rsidP="007B2031">
      <w:pPr>
        <w:pStyle w:val="14"/>
        <w:spacing w:line="240" w:lineRule="auto"/>
        <w:rPr>
          <w:rFonts w:ascii="Times New Roman" w:eastAsia="Calibri" w:hAnsi="Times New Roman"/>
          <w:b w:val="0"/>
          <w:bCs w:val="0"/>
          <w:color w:val="auto"/>
          <w:kern w:val="0"/>
        </w:rPr>
      </w:pPr>
      <w:r w:rsidRPr="00B97928">
        <w:rPr>
          <w:rFonts w:ascii="Times New Roman" w:eastAsia="Calibri" w:hAnsi="Times New Roman"/>
          <w:b w:val="0"/>
          <w:bCs w:val="0"/>
          <w:color w:val="auto"/>
          <w:kern w:val="0"/>
        </w:rPr>
        <w:t>В статье подн</w:t>
      </w:r>
      <w:r w:rsidR="00F232C6" w:rsidRPr="00B97928">
        <w:rPr>
          <w:rFonts w:ascii="Times New Roman" w:eastAsia="Calibri" w:hAnsi="Times New Roman"/>
          <w:b w:val="0"/>
          <w:bCs w:val="0"/>
          <w:color w:val="auto"/>
          <w:kern w:val="0"/>
        </w:rPr>
        <w:t>имается</w:t>
      </w:r>
      <w:r w:rsidRPr="00B97928">
        <w:rPr>
          <w:rFonts w:ascii="Times New Roman" w:eastAsia="Calibri" w:hAnsi="Times New Roman"/>
          <w:b w:val="0"/>
          <w:bCs w:val="0"/>
          <w:color w:val="auto"/>
          <w:kern w:val="0"/>
        </w:rPr>
        <w:t xml:space="preserve"> проблема формирования практических аналитических компетенций. Рассм</w:t>
      </w:r>
      <w:r w:rsidR="00F232C6" w:rsidRPr="00B97928">
        <w:rPr>
          <w:rFonts w:ascii="Times New Roman" w:eastAsia="Calibri" w:hAnsi="Times New Roman"/>
          <w:b w:val="0"/>
          <w:bCs w:val="0"/>
          <w:color w:val="auto"/>
          <w:kern w:val="0"/>
        </w:rPr>
        <w:t>а</w:t>
      </w:r>
      <w:r w:rsidRPr="00B97928">
        <w:rPr>
          <w:rFonts w:ascii="Times New Roman" w:eastAsia="Calibri" w:hAnsi="Times New Roman"/>
          <w:b w:val="0"/>
          <w:bCs w:val="0"/>
          <w:color w:val="auto"/>
          <w:kern w:val="0"/>
        </w:rPr>
        <w:t>тр</w:t>
      </w:r>
      <w:r w:rsidR="00F232C6" w:rsidRPr="00B97928">
        <w:rPr>
          <w:rFonts w:ascii="Times New Roman" w:eastAsia="Calibri" w:hAnsi="Times New Roman"/>
          <w:b w:val="0"/>
          <w:bCs w:val="0"/>
          <w:color w:val="auto"/>
          <w:kern w:val="0"/>
        </w:rPr>
        <w:t>ивается</w:t>
      </w:r>
      <w:r w:rsidRPr="00B97928">
        <w:rPr>
          <w:rFonts w:ascii="Times New Roman" w:eastAsia="Calibri" w:hAnsi="Times New Roman"/>
          <w:b w:val="0"/>
          <w:bCs w:val="0"/>
          <w:color w:val="auto"/>
          <w:kern w:val="0"/>
        </w:rPr>
        <w:t xml:space="preserve"> вопрос интеграции деморежима «1С:Аналитика» в учебный процесс как эффективного инструмента для обучения основам OLAP-анализа. Показано, что работа на готовых бизнес-данных позволяет студентам на практике освоить ключевые операции многомерного анализа. </w:t>
      </w:r>
      <w:r w:rsidR="00D132F8" w:rsidRPr="00B97928">
        <w:rPr>
          <w:rFonts w:ascii="Times New Roman" w:eastAsia="Calibri" w:hAnsi="Times New Roman"/>
          <w:b w:val="0"/>
          <w:bCs w:val="0"/>
          <w:color w:val="auto"/>
          <w:kern w:val="0"/>
        </w:rPr>
        <w:t xml:space="preserve">Делается акцент </w:t>
      </w:r>
      <w:r w:rsidRPr="00B97928">
        <w:rPr>
          <w:rFonts w:ascii="Times New Roman" w:eastAsia="Calibri" w:hAnsi="Times New Roman"/>
          <w:b w:val="0"/>
          <w:bCs w:val="0"/>
          <w:color w:val="auto"/>
          <w:kern w:val="0"/>
        </w:rPr>
        <w:t>на развитии архитектурного мышления: через моделирование проблемных ситуаций, вызванных ошибками в проектировании структур данных, студенты учатся понимать причинно-следственную связь между качеством схемы хранения и семантической корректностью будущего анализа.</w:t>
      </w:r>
    </w:p>
    <w:p w14:paraId="78AE45DB" w14:textId="77777777" w:rsidR="009C2646" w:rsidRPr="00B97928" w:rsidRDefault="009C2646" w:rsidP="003707E7">
      <w:pPr>
        <w:pStyle w:val="0"/>
        <w:spacing w:line="240" w:lineRule="auto"/>
        <w:rPr>
          <w:color w:val="auto"/>
          <w:lang w:val="en-US"/>
        </w:rPr>
      </w:pPr>
      <w:r w:rsidRPr="00B97928">
        <w:rPr>
          <w:color w:val="auto"/>
          <w:lang w:val="en-US"/>
        </w:rPr>
        <w:t>Abstract</w:t>
      </w:r>
    </w:p>
    <w:p w14:paraId="50BAD68C" w14:textId="202B346A" w:rsidR="00BC658D" w:rsidRPr="00B97928" w:rsidRDefault="00D132F8" w:rsidP="00BC658D">
      <w:pPr>
        <w:pStyle w:val="14"/>
        <w:spacing w:line="240" w:lineRule="auto"/>
        <w:rPr>
          <w:rFonts w:ascii="Times New Roman" w:eastAsia="Calibri" w:hAnsi="Times New Roman"/>
          <w:b w:val="0"/>
          <w:bCs w:val="0"/>
          <w:color w:val="auto"/>
          <w:kern w:val="0"/>
          <w:lang w:val="en-US"/>
        </w:rPr>
      </w:pPr>
      <w:r w:rsidRPr="00B97928">
        <w:rPr>
          <w:rFonts w:ascii="Times New Roman" w:eastAsia="Calibri" w:hAnsi="Times New Roman"/>
          <w:b w:val="0"/>
          <w:bCs w:val="0"/>
          <w:color w:val="auto"/>
          <w:kern w:val="0"/>
          <w:lang w:val="en-US"/>
        </w:rPr>
        <w:t xml:space="preserve">The article addresses the problem of developing practical analytical competencies. It explores the integration of the demo mode of 1C:Analytics into the educational process as an effective tool for teaching the fundamentals of OLAP analysis. </w:t>
      </w:r>
      <w:r w:rsidR="00BA773A">
        <w:rPr>
          <w:rFonts w:ascii="Times New Roman" w:eastAsia="Calibri" w:hAnsi="Times New Roman"/>
          <w:b w:val="0"/>
          <w:bCs w:val="0"/>
          <w:color w:val="auto"/>
          <w:kern w:val="0"/>
          <w:lang w:val="en-US"/>
        </w:rPr>
        <w:t>The author demonstrates</w:t>
      </w:r>
      <w:r w:rsidRPr="00B97928">
        <w:rPr>
          <w:rFonts w:ascii="Times New Roman" w:eastAsia="Calibri" w:hAnsi="Times New Roman"/>
          <w:b w:val="0"/>
          <w:bCs w:val="0"/>
          <w:color w:val="auto"/>
          <w:kern w:val="0"/>
          <w:lang w:val="en-US"/>
        </w:rPr>
        <w:t xml:space="preserve"> that working with ready-made business data allows students to master the key operations of multidimensional analysis in practice. </w:t>
      </w:r>
      <w:r w:rsidR="00BA773A">
        <w:rPr>
          <w:rFonts w:ascii="Times New Roman" w:eastAsia="Calibri" w:hAnsi="Times New Roman"/>
          <w:b w:val="0"/>
          <w:bCs w:val="0"/>
          <w:color w:val="auto"/>
          <w:kern w:val="0"/>
          <w:lang w:val="en-US"/>
        </w:rPr>
        <w:t>The article stresses the importance of</w:t>
      </w:r>
      <w:r w:rsidRPr="00B97928">
        <w:rPr>
          <w:rFonts w:ascii="Times New Roman" w:eastAsia="Calibri" w:hAnsi="Times New Roman"/>
          <w:b w:val="0"/>
          <w:bCs w:val="0"/>
          <w:color w:val="auto"/>
          <w:kern w:val="0"/>
          <w:lang w:val="en-US"/>
        </w:rPr>
        <w:t xml:space="preserve"> developing architectural thinking: by modeling problem situations caused by errors in data structure design, students learn to understand the cause-and-effect relationship between the quality of the storage schema and the semantic correctness of future analysis.</w:t>
      </w:r>
    </w:p>
    <w:p w14:paraId="2AC59998" w14:textId="66D1C278" w:rsidR="00FF3F27" w:rsidRPr="00B97928" w:rsidRDefault="004C7725" w:rsidP="003707E7">
      <w:pPr>
        <w:pStyle w:val="14"/>
        <w:spacing w:line="240" w:lineRule="auto"/>
        <w:rPr>
          <w:rStyle w:val="30"/>
          <w:rFonts w:ascii="Times New Roman" w:hAnsi="Times New Roman"/>
          <w:b w:val="0"/>
          <w:bCs w:val="0"/>
          <w:iCs/>
          <w:color w:val="auto"/>
          <w:shd w:val="clear" w:color="auto" w:fill="auto"/>
        </w:rPr>
      </w:pPr>
      <w:r w:rsidRPr="00B97928">
        <w:rPr>
          <w:rStyle w:val="30"/>
          <w:rFonts w:ascii="Times New Roman" w:hAnsi="Times New Roman"/>
          <w:color w:val="auto"/>
        </w:rPr>
        <w:t>Ключевые слова:</w:t>
      </w:r>
      <w:r w:rsidRPr="00B97928">
        <w:rPr>
          <w:rFonts w:eastAsia="Calibri"/>
          <w:color w:val="auto"/>
          <w:kern w:val="0"/>
        </w:rPr>
        <w:t xml:space="preserve"> </w:t>
      </w:r>
      <w:r w:rsidR="00F232C6" w:rsidRPr="00B97928">
        <w:rPr>
          <w:rFonts w:ascii="Times New Roman" w:eastAsia="Calibri" w:hAnsi="Times New Roman"/>
          <w:b w:val="0"/>
          <w:color w:val="auto"/>
          <w:kern w:val="0"/>
        </w:rPr>
        <w:t>«</w:t>
      </w:r>
      <w:r w:rsidR="00083A06" w:rsidRPr="00B97928">
        <w:rPr>
          <w:rStyle w:val="30"/>
          <w:rFonts w:ascii="Times New Roman" w:hAnsi="Times New Roman"/>
          <w:b w:val="0"/>
          <w:bCs w:val="0"/>
          <w:iCs/>
          <w:color w:val="auto"/>
          <w:shd w:val="clear" w:color="auto" w:fill="auto"/>
        </w:rPr>
        <w:t>1С:Аналитика</w:t>
      </w:r>
      <w:r w:rsidR="00F232C6" w:rsidRPr="00B97928">
        <w:rPr>
          <w:rStyle w:val="30"/>
          <w:rFonts w:ascii="Times New Roman" w:hAnsi="Times New Roman"/>
          <w:b w:val="0"/>
          <w:bCs w:val="0"/>
          <w:iCs/>
          <w:color w:val="auto"/>
          <w:shd w:val="clear" w:color="auto" w:fill="auto"/>
        </w:rPr>
        <w:t>»</w:t>
      </w:r>
      <w:r w:rsidR="000C08CD" w:rsidRPr="00B97928">
        <w:rPr>
          <w:rStyle w:val="30"/>
          <w:rFonts w:ascii="Times New Roman" w:hAnsi="Times New Roman"/>
          <w:b w:val="0"/>
          <w:bCs w:val="0"/>
          <w:iCs/>
          <w:color w:val="auto"/>
          <w:shd w:val="clear" w:color="auto" w:fill="auto"/>
        </w:rPr>
        <w:t>,</w:t>
      </w:r>
      <w:r w:rsidR="007B2792" w:rsidRPr="00B97928">
        <w:rPr>
          <w:rStyle w:val="30"/>
          <w:rFonts w:ascii="Times New Roman" w:hAnsi="Times New Roman"/>
          <w:b w:val="0"/>
          <w:bCs w:val="0"/>
          <w:iCs/>
          <w:color w:val="auto"/>
          <w:shd w:val="clear" w:color="auto" w:fill="auto"/>
        </w:rPr>
        <w:t xml:space="preserve"> </w:t>
      </w:r>
      <w:r w:rsidR="00335862" w:rsidRPr="00B97928">
        <w:rPr>
          <w:rStyle w:val="30"/>
          <w:rFonts w:ascii="Times New Roman" w:hAnsi="Times New Roman"/>
          <w:b w:val="0"/>
          <w:bCs w:val="0"/>
          <w:iCs/>
          <w:color w:val="auto"/>
          <w:shd w:val="clear" w:color="auto" w:fill="auto"/>
        </w:rPr>
        <w:t xml:space="preserve">цифровые </w:t>
      </w:r>
      <w:r w:rsidR="005D4878" w:rsidRPr="00B97928">
        <w:rPr>
          <w:rStyle w:val="30"/>
          <w:rFonts w:ascii="Times New Roman" w:hAnsi="Times New Roman"/>
          <w:b w:val="0"/>
          <w:bCs w:val="0"/>
          <w:iCs/>
          <w:color w:val="auto"/>
          <w:shd w:val="clear" w:color="auto" w:fill="auto"/>
        </w:rPr>
        <w:t>компетенции</w:t>
      </w:r>
      <w:r w:rsidR="00A07D84" w:rsidRPr="00B97928">
        <w:rPr>
          <w:rStyle w:val="30"/>
          <w:rFonts w:ascii="Times New Roman" w:hAnsi="Times New Roman"/>
          <w:b w:val="0"/>
          <w:bCs w:val="0"/>
          <w:iCs/>
          <w:color w:val="auto"/>
          <w:shd w:val="clear" w:color="auto" w:fill="auto"/>
        </w:rPr>
        <w:t>, управление</w:t>
      </w:r>
      <w:r w:rsidR="00F232C6" w:rsidRPr="00B97928">
        <w:rPr>
          <w:rStyle w:val="30"/>
          <w:rFonts w:ascii="Times New Roman" w:hAnsi="Times New Roman"/>
          <w:b w:val="0"/>
          <w:bCs w:val="0"/>
          <w:iCs/>
          <w:color w:val="auto"/>
          <w:shd w:val="clear" w:color="auto" w:fill="auto"/>
        </w:rPr>
        <w:t>, данные,</w:t>
      </w:r>
      <w:r w:rsidR="00E56B12" w:rsidRPr="00B97928">
        <w:rPr>
          <w:rStyle w:val="30"/>
          <w:rFonts w:ascii="Times New Roman" w:hAnsi="Times New Roman"/>
          <w:b w:val="0"/>
          <w:bCs w:val="0"/>
          <w:iCs/>
          <w:color w:val="auto"/>
          <w:shd w:val="clear" w:color="auto" w:fill="auto"/>
        </w:rPr>
        <w:t xml:space="preserve"> </w:t>
      </w:r>
      <w:r w:rsidR="00B821A1" w:rsidRPr="00B97928">
        <w:rPr>
          <w:rStyle w:val="30"/>
          <w:rFonts w:ascii="Times New Roman" w:hAnsi="Times New Roman"/>
          <w:b w:val="0"/>
          <w:bCs w:val="0"/>
          <w:iCs/>
          <w:color w:val="auto"/>
          <w:shd w:val="clear" w:color="auto" w:fill="auto"/>
        </w:rPr>
        <w:t>анализ</w:t>
      </w:r>
      <w:r w:rsidR="00F232C6" w:rsidRPr="00B97928">
        <w:rPr>
          <w:rStyle w:val="30"/>
          <w:rFonts w:ascii="Times New Roman" w:hAnsi="Times New Roman"/>
          <w:b w:val="0"/>
          <w:bCs w:val="0"/>
          <w:iCs/>
          <w:color w:val="auto"/>
          <w:shd w:val="clear" w:color="auto" w:fill="auto"/>
        </w:rPr>
        <w:t xml:space="preserve">, </w:t>
      </w:r>
      <w:r w:rsidR="002F5DE2" w:rsidRPr="00B97928">
        <w:rPr>
          <w:rStyle w:val="30"/>
          <w:rFonts w:ascii="Times New Roman" w:hAnsi="Times New Roman"/>
          <w:b w:val="0"/>
          <w:bCs w:val="0"/>
          <w:iCs/>
          <w:color w:val="auto"/>
          <w:shd w:val="clear" w:color="auto" w:fill="auto"/>
          <w:lang w:val="en-US"/>
        </w:rPr>
        <w:t>OLAP</w:t>
      </w:r>
      <w:r w:rsidR="002F5DE2" w:rsidRPr="00B97928">
        <w:rPr>
          <w:rStyle w:val="30"/>
          <w:rFonts w:ascii="Times New Roman" w:hAnsi="Times New Roman"/>
          <w:b w:val="0"/>
          <w:bCs w:val="0"/>
          <w:iCs/>
          <w:color w:val="auto"/>
          <w:shd w:val="clear" w:color="auto" w:fill="auto"/>
        </w:rPr>
        <w:t xml:space="preserve">, </w:t>
      </w:r>
      <w:r w:rsidR="00335862" w:rsidRPr="00B97928">
        <w:rPr>
          <w:rStyle w:val="30"/>
          <w:rFonts w:ascii="Times New Roman" w:hAnsi="Times New Roman"/>
          <w:b w:val="0"/>
          <w:iCs/>
          <w:color w:val="auto"/>
          <w:shd w:val="clear" w:color="auto" w:fill="auto"/>
        </w:rPr>
        <w:t>визуализация</w:t>
      </w:r>
      <w:r w:rsidR="005D4878" w:rsidRPr="00B97928">
        <w:rPr>
          <w:rStyle w:val="30"/>
          <w:rFonts w:ascii="Times New Roman" w:hAnsi="Times New Roman"/>
          <w:b w:val="0"/>
          <w:bCs w:val="0"/>
          <w:iCs/>
          <w:color w:val="auto"/>
          <w:shd w:val="clear" w:color="auto" w:fill="auto"/>
        </w:rPr>
        <w:t xml:space="preserve"> </w:t>
      </w:r>
    </w:p>
    <w:p w14:paraId="79A222CC" w14:textId="181E591A" w:rsidR="00981E17" w:rsidRPr="00B97928" w:rsidRDefault="00981E17" w:rsidP="003707E7">
      <w:pPr>
        <w:pStyle w:val="2"/>
        <w:spacing w:before="120" w:after="120" w:line="240" w:lineRule="auto"/>
        <w:ind w:firstLine="539"/>
        <w:jc w:val="both"/>
        <w:rPr>
          <w:rStyle w:val="30"/>
          <w:rFonts w:ascii="Times New Roman" w:hAnsi="Times New Roman" w:cs="Times New Roman"/>
          <w:b w:val="0"/>
          <w:color w:val="auto"/>
          <w:kern w:val="1"/>
          <w:u w:color="000000"/>
          <w:lang w:val="en-US"/>
        </w:rPr>
      </w:pPr>
      <w:r w:rsidRPr="00B97928">
        <w:rPr>
          <w:rStyle w:val="30"/>
          <w:rFonts w:ascii="Times New Roman" w:hAnsi="Times New Roman" w:cs="Times New Roman"/>
          <w:bCs/>
          <w:iCs w:val="0"/>
          <w:color w:val="auto"/>
          <w:kern w:val="1"/>
          <w:u w:color="000000"/>
          <w:shd w:val="clear" w:color="auto" w:fill="FFFFFF"/>
          <w:lang w:val="en-US"/>
        </w:rPr>
        <w:t>Keywords:</w:t>
      </w:r>
      <w:r w:rsidR="00C305D7" w:rsidRPr="00B97928">
        <w:rPr>
          <w:rStyle w:val="30"/>
          <w:rFonts w:ascii="Times New Roman" w:hAnsi="Times New Roman" w:cs="Times New Roman"/>
          <w:bCs/>
          <w:iCs w:val="0"/>
          <w:color w:val="auto"/>
          <w:kern w:val="1"/>
          <w:u w:color="000000"/>
          <w:shd w:val="clear" w:color="auto" w:fill="FFFFFF"/>
          <w:lang w:val="en-US"/>
        </w:rPr>
        <w:t xml:space="preserve"> </w:t>
      </w:r>
      <w:r w:rsidR="00875A5B" w:rsidRPr="00B97928">
        <w:rPr>
          <w:rStyle w:val="30"/>
          <w:rFonts w:ascii="Times New Roman" w:hAnsi="Times New Roman" w:cs="Times New Roman"/>
          <w:b w:val="0"/>
          <w:color w:val="auto"/>
          <w:kern w:val="1"/>
          <w:u w:color="000000"/>
          <w:lang w:val="en-US" w:eastAsia="en-US"/>
        </w:rPr>
        <w:t xml:space="preserve">1C:Analytics, digital competencies, </w:t>
      </w:r>
      <w:r w:rsidR="004029E4" w:rsidRPr="00B97928">
        <w:rPr>
          <w:rStyle w:val="30"/>
          <w:rFonts w:ascii="Times New Roman" w:hAnsi="Times New Roman" w:cs="Times New Roman"/>
          <w:b w:val="0"/>
          <w:color w:val="auto"/>
          <w:kern w:val="1"/>
          <w:u w:color="000000"/>
          <w:lang w:val="en-US" w:eastAsia="en-US"/>
        </w:rPr>
        <w:t>data‑driven</w:t>
      </w:r>
      <w:r w:rsidR="00EE111B" w:rsidRPr="00B97928">
        <w:rPr>
          <w:rStyle w:val="30"/>
          <w:rFonts w:ascii="Times New Roman" w:hAnsi="Times New Roman" w:cs="Times New Roman"/>
          <w:b w:val="0"/>
          <w:color w:val="auto"/>
          <w:kern w:val="1"/>
          <w:u w:color="000000"/>
          <w:lang w:val="en-US" w:eastAsia="en-US"/>
        </w:rPr>
        <w:t xml:space="preserve"> management</w:t>
      </w:r>
      <w:r w:rsidR="004029E4" w:rsidRPr="00B97928">
        <w:rPr>
          <w:rStyle w:val="30"/>
          <w:rFonts w:ascii="Times New Roman" w:hAnsi="Times New Roman" w:cs="Times New Roman"/>
          <w:b w:val="0"/>
          <w:color w:val="auto"/>
          <w:kern w:val="1"/>
          <w:u w:color="000000"/>
          <w:lang w:val="en-US" w:eastAsia="en-US"/>
        </w:rPr>
        <w:t xml:space="preserve">, </w:t>
      </w:r>
      <w:r w:rsidR="00B821A1" w:rsidRPr="00B97928">
        <w:rPr>
          <w:rStyle w:val="30"/>
          <w:rFonts w:ascii="Times New Roman" w:hAnsi="Times New Roman" w:cs="Times New Roman"/>
          <w:b w:val="0"/>
          <w:color w:val="auto"/>
          <w:kern w:val="1"/>
          <w:u w:color="000000"/>
          <w:lang w:val="en-US" w:eastAsia="en-US"/>
        </w:rPr>
        <w:t>data analysis,</w:t>
      </w:r>
      <w:r w:rsidR="00875A5B" w:rsidRPr="00B97928">
        <w:rPr>
          <w:rStyle w:val="30"/>
          <w:rFonts w:ascii="Times New Roman" w:hAnsi="Times New Roman" w:cs="Times New Roman"/>
          <w:b w:val="0"/>
          <w:color w:val="auto"/>
          <w:kern w:val="1"/>
          <w:u w:color="000000"/>
          <w:lang w:val="en-US" w:eastAsia="en-US"/>
        </w:rPr>
        <w:t xml:space="preserve"> </w:t>
      </w:r>
      <w:r w:rsidR="002F5DE2" w:rsidRPr="00B97928">
        <w:rPr>
          <w:rStyle w:val="30"/>
          <w:rFonts w:ascii="Times New Roman" w:hAnsi="Times New Roman"/>
          <w:b w:val="0"/>
          <w:bCs/>
          <w:iCs w:val="0"/>
          <w:color w:val="auto"/>
          <w:lang w:val="en-US"/>
        </w:rPr>
        <w:t xml:space="preserve">OLAP, </w:t>
      </w:r>
      <w:r w:rsidR="00875A5B" w:rsidRPr="00B97928">
        <w:rPr>
          <w:rStyle w:val="30"/>
          <w:rFonts w:ascii="Times New Roman" w:hAnsi="Times New Roman" w:cs="Times New Roman"/>
          <w:b w:val="0"/>
          <w:color w:val="auto"/>
          <w:kern w:val="1"/>
          <w:u w:color="000000"/>
          <w:lang w:val="en-US" w:eastAsia="en-US"/>
        </w:rPr>
        <w:t>visualization</w:t>
      </w:r>
    </w:p>
    <w:p w14:paraId="5C1DF05B" w14:textId="77777777" w:rsidR="00D55030" w:rsidRPr="00B97928" w:rsidRDefault="00D55030" w:rsidP="003953BC">
      <w:pPr>
        <w:pStyle w:val="01"/>
        <w:rPr>
          <w:color w:val="auto"/>
          <w:lang w:val="en-US"/>
        </w:rPr>
      </w:pPr>
    </w:p>
    <w:p w14:paraId="0BB2137E" w14:textId="5F4CF650" w:rsidR="00D95383" w:rsidRPr="00B97928" w:rsidRDefault="00D95383" w:rsidP="003953BC">
      <w:pPr>
        <w:pStyle w:val="01"/>
        <w:rPr>
          <w:color w:val="auto"/>
        </w:rPr>
      </w:pPr>
      <w:r w:rsidRPr="00B97928">
        <w:rPr>
          <w:color w:val="auto"/>
        </w:rPr>
        <w:t>Data-driven подход давно стал неотъемлемой частью ДНК корпоративной культуры крупнейших компаний. Никого уже не нужно убеждать в ценности данных, необходимости внедрять аналитику в процессы принятия решений. Организации, вне зависимости от своего размера, активно инвестируют в обучение своих сотрудников работе с данными. Тестирование гипотез, активное изучение и анализ как удачных, так и ошибочных решений в позитивном ключе кардинально меня</w:t>
      </w:r>
      <w:r w:rsidR="00F232C6" w:rsidRPr="00B97928">
        <w:rPr>
          <w:color w:val="auto"/>
        </w:rPr>
        <w:t>ю</w:t>
      </w:r>
      <w:r w:rsidRPr="00B97928">
        <w:rPr>
          <w:color w:val="auto"/>
        </w:rPr>
        <w:t>т модели поведения сотрудников всех уровней.</w:t>
      </w:r>
    </w:p>
    <w:p w14:paraId="4582FF02" w14:textId="77777777" w:rsidR="00837791" w:rsidRPr="00B97928" w:rsidRDefault="00837791" w:rsidP="003953BC">
      <w:pPr>
        <w:pStyle w:val="01"/>
        <w:rPr>
          <w:color w:val="auto"/>
        </w:rPr>
      </w:pPr>
      <w:r w:rsidRPr="00B97928">
        <w:rPr>
          <w:color w:val="auto"/>
        </w:rPr>
        <w:t>Тренд на цифровую трансформацию и внедрение data-driven подхода в управление порождает растущий дефицит аналитических компетенций. Бизнес остро нуждается в специалистах, способных работать с инструментами OLAP</w:t>
      </w:r>
      <w:r w:rsidRPr="00B97928">
        <w:rPr>
          <w:color w:val="auto"/>
        </w:rPr>
        <w:noBreakHyphen/>
        <w:t xml:space="preserve">анализа, интегрировать данные из разнородных источников и строить аналитические дашборды на реальных бизнес-данных. OLAP служит ядром аналитической работы, обеспечивая многомерный анализ данных в соответствии с принципом FASMI (Fast Analysis of Shared Multidimensional Information): быстрота анализа, разделяемый доступ и многомерность информации. Ключевые операции включают агрегацию показателей, выполнение срезов и фильтров по измерениям, операции детализации и обобщения, а также сравнение периодов. В отличие от OLTP-систем, </w:t>
      </w:r>
      <w:r w:rsidRPr="00B97928">
        <w:rPr>
          <w:color w:val="auto"/>
        </w:rPr>
        <w:lastRenderedPageBreak/>
        <w:t>сфокусированных на регистрации транзакций, OLAP нацелен на аналитику ретроспективных данных.</w:t>
      </w:r>
    </w:p>
    <w:p w14:paraId="23E9FC6B" w14:textId="1BBAB9B3" w:rsidR="002915FF" w:rsidRPr="00B97928" w:rsidRDefault="002915FF" w:rsidP="003953BC">
      <w:pPr>
        <w:pStyle w:val="01"/>
        <w:rPr>
          <w:color w:val="auto"/>
        </w:rPr>
      </w:pPr>
      <w:r w:rsidRPr="00B97928">
        <w:rPr>
          <w:color w:val="auto"/>
        </w:rPr>
        <w:t>Однако анализ на основе только данных «слеп». Использование даже самых удачных с формальной точки зрения математических моделей без семантики может приводить к ошибочным выводам</w:t>
      </w:r>
      <w:r w:rsidR="00CE463C" w:rsidRPr="00B97928">
        <w:rPr>
          <w:color w:val="auto"/>
        </w:rPr>
        <w:t xml:space="preserve"> [</w:t>
      </w:r>
      <w:r w:rsidR="0006502F" w:rsidRPr="00B97928">
        <w:rPr>
          <w:color w:val="auto"/>
        </w:rPr>
        <w:t>1</w:t>
      </w:r>
      <w:r w:rsidR="00CE463C" w:rsidRPr="00B97928">
        <w:rPr>
          <w:color w:val="auto"/>
        </w:rPr>
        <w:t>]</w:t>
      </w:r>
      <w:r w:rsidRPr="00B97928">
        <w:rPr>
          <w:color w:val="auto"/>
        </w:rPr>
        <w:t>. И если в случае с опытными сотрудниками организаций, погруженными в предметную область, проблема правильной интерпретации результатов стоит не очень остро, т.</w:t>
      </w:r>
      <w:r w:rsidR="00F232C6" w:rsidRPr="00B97928">
        <w:rPr>
          <w:color w:val="auto"/>
        </w:rPr>
        <w:t xml:space="preserve"> </w:t>
      </w:r>
      <w:r w:rsidRPr="00B97928">
        <w:rPr>
          <w:color w:val="auto"/>
        </w:rPr>
        <w:t>к. результаты подкрепляются жизненным и профессиональным опытом, то для студентов контент очень важен.</w:t>
      </w:r>
    </w:p>
    <w:p w14:paraId="7CA490F7" w14:textId="01872D28" w:rsidR="00D95383" w:rsidRPr="00B97928" w:rsidRDefault="00837791" w:rsidP="003953BC">
      <w:pPr>
        <w:pStyle w:val="01"/>
        <w:rPr>
          <w:color w:val="auto"/>
        </w:rPr>
      </w:pPr>
      <w:r w:rsidRPr="00B97928">
        <w:rPr>
          <w:color w:val="auto"/>
        </w:rPr>
        <w:t>Существенный разрыв между академической подготовкой и практическими требованиями рынка обуславливает необходимость освоения</w:t>
      </w:r>
      <w:r w:rsidR="003953BC" w:rsidRPr="00B97928">
        <w:rPr>
          <w:color w:val="auto"/>
        </w:rPr>
        <w:t xml:space="preserve"> в образовательном процессе</w:t>
      </w:r>
      <w:r w:rsidRPr="00B97928">
        <w:rPr>
          <w:color w:val="auto"/>
        </w:rPr>
        <w:t xml:space="preserve"> таких</w:t>
      </w:r>
      <w:r w:rsidR="00B33F5C" w:rsidRPr="00B97928">
        <w:rPr>
          <w:color w:val="auto"/>
        </w:rPr>
        <w:t xml:space="preserve"> платформ, </w:t>
      </w:r>
      <w:r w:rsidRPr="00B97928">
        <w:rPr>
          <w:color w:val="auto"/>
        </w:rPr>
        <w:t>как «1С:Предприятие</w:t>
      </w:r>
      <w:r w:rsidR="003953BC" w:rsidRPr="00B97928">
        <w:rPr>
          <w:color w:val="auto"/>
        </w:rPr>
        <w:t>»</w:t>
      </w:r>
      <w:r w:rsidR="00CE463C" w:rsidRPr="00B97928">
        <w:rPr>
          <w:color w:val="auto"/>
        </w:rPr>
        <w:t xml:space="preserve"> [</w:t>
      </w:r>
      <w:r w:rsidR="0006502F" w:rsidRPr="00B97928">
        <w:rPr>
          <w:color w:val="auto"/>
        </w:rPr>
        <w:t>2</w:t>
      </w:r>
      <w:r w:rsidR="00CE463C" w:rsidRPr="00B97928">
        <w:rPr>
          <w:color w:val="auto"/>
        </w:rPr>
        <w:t>]</w:t>
      </w:r>
      <w:r w:rsidRPr="00B97928">
        <w:rPr>
          <w:color w:val="auto"/>
        </w:rPr>
        <w:t xml:space="preserve">. </w:t>
      </w:r>
      <w:r w:rsidR="00D95383" w:rsidRPr="00B97928">
        <w:rPr>
          <w:color w:val="auto"/>
        </w:rPr>
        <w:t>Демонстрационный режим «1С:Аналитика» предоставляет возможность погру</w:t>
      </w:r>
      <w:r w:rsidR="003953BC" w:rsidRPr="00B97928">
        <w:rPr>
          <w:color w:val="auto"/>
        </w:rPr>
        <w:t>зиться</w:t>
      </w:r>
      <w:r w:rsidR="00D95383" w:rsidRPr="00B97928">
        <w:rPr>
          <w:color w:val="auto"/>
        </w:rPr>
        <w:t xml:space="preserve"> в логику OLAP-анализа через работу с реальными иерархиями и справочниками, что особенно ценно для формирования практических компетенций.</w:t>
      </w:r>
    </w:p>
    <w:p w14:paraId="505A58BA" w14:textId="19C63E04" w:rsidR="00D95383" w:rsidRPr="00B97928" w:rsidRDefault="00D95383" w:rsidP="003953BC">
      <w:pPr>
        <w:pStyle w:val="01"/>
        <w:rPr>
          <w:color w:val="auto"/>
        </w:rPr>
      </w:pPr>
      <w:r w:rsidRPr="00B97928">
        <w:rPr>
          <w:color w:val="auto"/>
        </w:rPr>
        <w:t xml:space="preserve">Ключевым аспектом освоения OLAP становится работа с иерархическими структурами данных. В деморежиме студенты получают доступ к типовым справочникам «Номенклатура» и «Контрагенты», которые содержат готовые иерархии. Например, в справочнике </w:t>
      </w:r>
      <w:r w:rsidR="003953BC" w:rsidRPr="00B97928">
        <w:rPr>
          <w:color w:val="auto"/>
        </w:rPr>
        <w:t>«Н</w:t>
      </w:r>
      <w:r w:rsidRPr="00B97928">
        <w:rPr>
          <w:color w:val="auto"/>
        </w:rPr>
        <w:t>оменклатур</w:t>
      </w:r>
      <w:r w:rsidR="003953BC" w:rsidRPr="00B97928">
        <w:rPr>
          <w:color w:val="auto"/>
        </w:rPr>
        <w:t>а»</w:t>
      </w:r>
      <w:r w:rsidRPr="00B97928">
        <w:rPr>
          <w:color w:val="auto"/>
        </w:rPr>
        <w:t xml:space="preserve"> можно наблюдать многоуровневую структуру: </w:t>
      </w:r>
      <w:r w:rsidR="00695D42" w:rsidRPr="00B97928">
        <w:rPr>
          <w:color w:val="auto"/>
        </w:rPr>
        <w:t>«</w:t>
      </w:r>
      <w:r w:rsidRPr="00B97928">
        <w:rPr>
          <w:color w:val="auto"/>
        </w:rPr>
        <w:t>группы товаров → категории → конкретные товарные позиции</w:t>
      </w:r>
      <w:r w:rsidR="00695D42" w:rsidRPr="00B97928">
        <w:rPr>
          <w:color w:val="auto"/>
        </w:rPr>
        <w:t>»</w:t>
      </w:r>
      <w:r w:rsidRPr="00B97928">
        <w:rPr>
          <w:color w:val="auto"/>
        </w:rPr>
        <w:t>. Это позволяет на практике освоить операции детализации (drill-down) и обобщения (drill-up), которые являются фундаментом OLAP-анализа.</w:t>
      </w:r>
    </w:p>
    <w:p w14:paraId="1D393A21" w14:textId="1352F133" w:rsidR="002811F4" w:rsidRPr="00B97928" w:rsidRDefault="002811F4" w:rsidP="003953BC">
      <w:pPr>
        <w:pStyle w:val="01"/>
        <w:rPr>
          <w:color w:val="auto"/>
        </w:rPr>
      </w:pPr>
      <w:r w:rsidRPr="00B97928">
        <w:rPr>
          <w:color w:val="auto"/>
        </w:rPr>
        <w:t>Операции детализации (drill-down) и обобщения (drill-up) рассматриваются не как простые клики в интерфейсе, а как методы навигации по решетке агрегатов. Студентам предлагается проанализировать, как выбор определенного уровня иерархии влияет на степень агрегации фактов</w:t>
      </w:r>
      <w:r w:rsidR="00F232C6" w:rsidRPr="00B97928">
        <w:rPr>
          <w:color w:val="auto"/>
        </w:rPr>
        <w:t xml:space="preserve">, </w:t>
      </w:r>
      <w:r w:rsidRPr="00B97928">
        <w:rPr>
          <w:color w:val="auto"/>
        </w:rPr>
        <w:t>таких как «Сумма продаж» или «Количество»</w:t>
      </w:r>
      <w:r w:rsidR="00F232C6" w:rsidRPr="00B97928">
        <w:rPr>
          <w:color w:val="auto"/>
        </w:rPr>
        <w:t xml:space="preserve">, </w:t>
      </w:r>
      <w:r w:rsidRPr="00B97928">
        <w:rPr>
          <w:color w:val="auto"/>
        </w:rPr>
        <w:t>и как это соотносится с производительностью запросов, пусть не на количественном, а на качественном уровне. Влияет ли это на точность получаемых инсайтов.</w:t>
      </w:r>
    </w:p>
    <w:p w14:paraId="1CDB0E23" w14:textId="6907957D" w:rsidR="00D95383" w:rsidRPr="00B97928" w:rsidRDefault="00D95383" w:rsidP="003953BC">
      <w:pPr>
        <w:pStyle w:val="01"/>
        <w:rPr>
          <w:color w:val="auto"/>
        </w:rPr>
      </w:pPr>
      <w:r w:rsidRPr="00B97928">
        <w:rPr>
          <w:color w:val="auto"/>
        </w:rPr>
        <w:t>Особенностью демонстрационной версии является возможность работы с предварительно настроенными аналитическими разрезами. Студенты могут анализировать данные по периодам, используя иерархию «Год → Квартал → Месяц», или изучать географию продаж через структуру «Регион → Город → Клиент». Такой подход формирует понимание того, как правильно организованные данные позволяют проводить анализ на разных уровнях детализации.</w:t>
      </w:r>
      <w:r w:rsidR="00B33F5C" w:rsidRPr="00B97928">
        <w:rPr>
          <w:color w:val="auto"/>
        </w:rPr>
        <w:t xml:space="preserve"> </w:t>
      </w:r>
      <w:r w:rsidRPr="00B97928">
        <w:rPr>
          <w:color w:val="auto"/>
        </w:rPr>
        <w:t>Практическая работа строится вокруг освоения многомерной модели данных. Студенты учатся различать измерения (оси анализа) и факты (анализируемые показатели), что составляет основу OLAP-кубов. Например, при анализе продаж они работают с измерениями «Время», «Номенклатура», «Контрагенты» и фактами «Сумма продаж», «Количество». Это помогает понять принцип многомерного хранения и обработки данных.</w:t>
      </w:r>
      <w:r w:rsidR="00B33F5C" w:rsidRPr="00B97928">
        <w:rPr>
          <w:color w:val="auto"/>
        </w:rPr>
        <w:t xml:space="preserve"> </w:t>
      </w:r>
      <w:r w:rsidRPr="00B97928">
        <w:rPr>
          <w:color w:val="auto"/>
        </w:rPr>
        <w:t xml:space="preserve">Важным этапом становится освоение операций среза (slice) и вращения (dice). Студенты на практике убеждаются, как изменение комбинации фильтров по разным измерениям позволяет выявлять скрытые закономерности в данных. </w:t>
      </w:r>
    </w:p>
    <w:p w14:paraId="7D61971A" w14:textId="6FFBDB43" w:rsidR="00D02A0A" w:rsidRPr="00B97928" w:rsidRDefault="00D02A0A" w:rsidP="003953BC">
      <w:pPr>
        <w:pStyle w:val="01"/>
        <w:rPr>
          <w:color w:val="auto"/>
        </w:rPr>
      </w:pPr>
      <w:r w:rsidRPr="00B97928">
        <w:rPr>
          <w:color w:val="auto"/>
        </w:rPr>
        <w:t>Анализ продаж конкретной группы товаров в определённом регионе за заданный квартал наглядно демонстрирует ключевое преимущество OLAP</w:t>
      </w:r>
      <w:r w:rsidRPr="00B97928">
        <w:rPr>
          <w:color w:val="auto"/>
        </w:rPr>
        <w:noBreakHyphen/>
        <w:t xml:space="preserve">технологий </w:t>
      </w:r>
      <w:r w:rsidR="00F232C6" w:rsidRPr="00B97928">
        <w:rPr>
          <w:color w:val="auto"/>
        </w:rPr>
        <w:t>—</w:t>
      </w:r>
      <w:r w:rsidRPr="00B97928">
        <w:rPr>
          <w:color w:val="auto"/>
        </w:rPr>
        <w:t xml:space="preserve"> возможность многомерного рассмотрения данных. Благодаря структурированию информации по осям «товар» × «регион» × «время» пользователь получает не просто объем выручки, а целостную картину: как меняется спрос в динамике, какие подкатегории лидируют, есть ли сезонные всплески.</w:t>
      </w:r>
      <w:r w:rsidR="002811F4" w:rsidRPr="00B97928">
        <w:rPr>
          <w:color w:val="auto"/>
        </w:rPr>
        <w:t xml:space="preserve"> </w:t>
      </w:r>
    </w:p>
    <w:p w14:paraId="23EEC824" w14:textId="2C328061" w:rsidR="00D02A0A" w:rsidRPr="00B97928" w:rsidRDefault="00D02A0A" w:rsidP="003953BC">
      <w:pPr>
        <w:pStyle w:val="01"/>
        <w:rPr>
          <w:color w:val="auto"/>
        </w:rPr>
      </w:pPr>
      <w:r w:rsidRPr="00B97928">
        <w:rPr>
          <w:color w:val="auto"/>
        </w:rPr>
        <w:t xml:space="preserve">Вместо статичного отчёта система позволяет «вращать» данные: сравнить показатели с предыдущим кварталом, выделить топовые </w:t>
      </w:r>
      <w:r w:rsidR="00EA46DD" w:rsidRPr="00B97928">
        <w:rPr>
          <w:color w:val="auto"/>
        </w:rPr>
        <w:t>товарные позиции</w:t>
      </w:r>
      <w:r w:rsidRPr="00B97928">
        <w:rPr>
          <w:color w:val="auto"/>
        </w:rPr>
        <w:t xml:space="preserve">, наложить на карту </w:t>
      </w:r>
      <w:bookmarkStart w:id="0" w:name="_GoBack"/>
      <w:r w:rsidRPr="00B97928">
        <w:rPr>
          <w:color w:val="auto"/>
        </w:rPr>
        <w:t>плотности</w:t>
      </w:r>
      <w:bookmarkEnd w:id="0"/>
      <w:r w:rsidRPr="00B97928">
        <w:rPr>
          <w:color w:val="auto"/>
        </w:rPr>
        <w:t xml:space="preserve"> продаж, отследить влияние маркетинговых акций. Такая гибкость превращает сырой массив цифр в инструмент принятия решений</w:t>
      </w:r>
      <w:r w:rsidR="002811F4" w:rsidRPr="00B97928">
        <w:rPr>
          <w:color w:val="auto"/>
        </w:rPr>
        <w:t xml:space="preserve"> и хорошо иллюстрирует принцип «разделяй и властвуй» при работе с большими данными.</w:t>
      </w:r>
    </w:p>
    <w:p w14:paraId="3C303FEB" w14:textId="7013C242" w:rsidR="001C4680" w:rsidRPr="00B97928" w:rsidRDefault="001C4680" w:rsidP="003953BC">
      <w:pPr>
        <w:pStyle w:val="01"/>
        <w:rPr>
          <w:color w:val="auto"/>
        </w:rPr>
      </w:pPr>
      <w:r w:rsidRPr="00B97928">
        <w:rPr>
          <w:color w:val="auto"/>
        </w:rPr>
        <w:t xml:space="preserve">Работа с «1С:Аналитика» также позволяет сделать акцент на развитии архитектурного мышления через изучение последствий некорректного проектирования структур данных. Вместо абстрактных рекомендаций студенты погружаются в моделирование реальных проблемных ситуаций, возникающих из-за фундаментальных просчетов на этапе проектирования. </w:t>
      </w:r>
      <w:r w:rsidR="003953BC" w:rsidRPr="00B97928">
        <w:rPr>
          <w:color w:val="auto"/>
        </w:rPr>
        <w:t>Н</w:t>
      </w:r>
      <w:r w:rsidRPr="00B97928">
        <w:rPr>
          <w:color w:val="auto"/>
        </w:rPr>
        <w:t xml:space="preserve">а примере таких типичных ошибок, как справочник контрагентов без четкой </w:t>
      </w:r>
      <w:r w:rsidRPr="00B97928">
        <w:rPr>
          <w:color w:val="auto"/>
        </w:rPr>
        <w:lastRenderedPageBreak/>
        <w:t>региональной привязки, противоречивая товарная иерархия или отсутствие необходимых атрибутов, становится очевидно, как изначально заложенные архитектурные дефекты еще на этапе прототипировани</w:t>
      </w:r>
      <w:r w:rsidR="003953BC" w:rsidRPr="00B97928">
        <w:rPr>
          <w:color w:val="auto"/>
        </w:rPr>
        <w:t>я</w:t>
      </w:r>
      <w:r w:rsidRPr="00B97928">
        <w:rPr>
          <w:color w:val="auto"/>
        </w:rPr>
        <w:t xml:space="preserve"> информационной системы делают последующий аналитический разбор данных либо невозможным технически, либо семантически искаженным. Студенты на практике видят, что даже совершенные алгоритмы анализа бессильны перед плохо организованными данными.</w:t>
      </w:r>
    </w:p>
    <w:p w14:paraId="2210FDCE" w14:textId="41104D8C" w:rsidR="001C4680" w:rsidRPr="00B97928" w:rsidRDefault="001C4680" w:rsidP="003953BC">
      <w:pPr>
        <w:pStyle w:val="01"/>
        <w:rPr>
          <w:color w:val="auto"/>
        </w:rPr>
      </w:pPr>
      <w:r w:rsidRPr="00B97928">
        <w:rPr>
          <w:color w:val="auto"/>
        </w:rPr>
        <w:t>Такой подход формирует у будущих специалистов глубокое понимание причинно-следственных связей: качественный OLAP-анализ рождается не в момент выполнения запросов, а на этапе проектирования схемы хранения</w:t>
      </w:r>
      <w:r w:rsidR="00585978" w:rsidRPr="00B97928">
        <w:rPr>
          <w:color w:val="auto"/>
        </w:rPr>
        <w:t xml:space="preserve"> данных</w:t>
      </w:r>
      <w:r w:rsidRPr="00B97928">
        <w:rPr>
          <w:color w:val="auto"/>
        </w:rPr>
        <w:t xml:space="preserve">. Это позволяет развить предварительное архитектурное видение </w:t>
      </w:r>
      <w:r w:rsidR="00F232C6" w:rsidRPr="00B97928">
        <w:rPr>
          <w:color w:val="auto"/>
        </w:rPr>
        <w:t>—</w:t>
      </w:r>
      <w:r w:rsidRPr="00B97928">
        <w:rPr>
          <w:color w:val="auto"/>
        </w:rPr>
        <w:t xml:space="preserve"> способность предвидеть потребности анализа до начала разработки и закладывать в систему данные, готовые к содержательным интерпретациям и точным бизнес-выводам.</w:t>
      </w:r>
    </w:p>
    <w:p w14:paraId="7BA9AD84" w14:textId="297BB92B" w:rsidR="00434327" w:rsidRPr="00B97928" w:rsidRDefault="001C4680" w:rsidP="003953BC">
      <w:pPr>
        <w:pStyle w:val="01"/>
        <w:rPr>
          <w:color w:val="auto"/>
        </w:rPr>
      </w:pPr>
      <w:r w:rsidRPr="00B97928">
        <w:rPr>
          <w:color w:val="auto"/>
        </w:rPr>
        <w:t xml:space="preserve">Для обучающихся такой разбор становится важнейшим уроком: </w:t>
      </w:r>
      <w:r w:rsidR="000C1025" w:rsidRPr="00B97928">
        <w:rPr>
          <w:color w:val="auto"/>
        </w:rPr>
        <w:t xml:space="preserve">эффективная схема хранения данных для многомерного анализа не просто должна быть основана на иерархиях измерений, а обязательно должна их корректно отражать и поддерживать. </w:t>
      </w:r>
      <w:r w:rsidR="002F5DE2" w:rsidRPr="00B97928">
        <w:rPr>
          <w:color w:val="auto"/>
        </w:rPr>
        <w:t xml:space="preserve">А причинно-следственные связи между архитектурными решениями и экономическими результатами напрямую связаны с экономикой данных, в которой цифровые данные становятся ключевым стратегическим активом [3]. </w:t>
      </w:r>
      <w:r w:rsidRPr="00B97928">
        <w:rPr>
          <w:color w:val="auto"/>
        </w:rPr>
        <w:t>Именно на этих примерах формируется понимание, что надёжная OLAP</w:t>
      </w:r>
      <w:r w:rsidRPr="00B97928">
        <w:rPr>
          <w:color w:val="auto"/>
        </w:rPr>
        <w:noBreakHyphen/>
        <w:t xml:space="preserve">система </w:t>
      </w:r>
      <w:r w:rsidR="00F232C6" w:rsidRPr="00B97928">
        <w:rPr>
          <w:color w:val="auto"/>
        </w:rPr>
        <w:t>—</w:t>
      </w:r>
      <w:r w:rsidRPr="00B97928">
        <w:rPr>
          <w:color w:val="auto"/>
        </w:rPr>
        <w:t xml:space="preserve"> это не только мощные инструменты визуализации, но прежде всего семантически выверенная, логически непротиворечивая структура.</w:t>
      </w:r>
      <w:r w:rsidR="002F5DE2" w:rsidRPr="00B97928">
        <w:rPr>
          <w:color w:val="auto"/>
        </w:rPr>
        <w:t xml:space="preserve"> </w:t>
      </w:r>
    </w:p>
    <w:p w14:paraId="1ABA25B7" w14:textId="3F15DF60" w:rsidR="00D95383" w:rsidRPr="00B97928" w:rsidRDefault="001338C2" w:rsidP="003953BC">
      <w:pPr>
        <w:pStyle w:val="01"/>
        <w:rPr>
          <w:color w:val="auto"/>
        </w:rPr>
      </w:pPr>
      <w:r w:rsidRPr="00B97928">
        <w:rPr>
          <w:color w:val="auto"/>
        </w:rPr>
        <w:t>Важно понимать, что деморежим «1С:Аналитики» не является BI-системой. Это специализированный инструмент</w:t>
      </w:r>
      <w:r w:rsidR="003953BC" w:rsidRPr="00B97928">
        <w:rPr>
          <w:color w:val="auto"/>
        </w:rPr>
        <w:t>,</w:t>
      </w:r>
      <w:r w:rsidRPr="00B97928">
        <w:rPr>
          <w:color w:val="auto"/>
        </w:rPr>
        <w:t xml:space="preserve"> и в контексте образовательной среды ограничения деморежима превращаются в педагогические преимущества, позволяя студентам сконцентрироваться на основах многомерного анализа данных без отвлечения на технические сложности, работать с конкретной моделью данных в предметной области</w:t>
      </w:r>
      <w:r w:rsidR="001C4680" w:rsidRPr="00B97928">
        <w:rPr>
          <w:color w:val="auto"/>
        </w:rPr>
        <w:t>,</w:t>
      </w:r>
      <w:r w:rsidRPr="00B97928">
        <w:rPr>
          <w:color w:val="auto"/>
        </w:rPr>
        <w:t xml:space="preserve"> не требующей долгого погружения и специальных разъяснений. Возможность быстро получать визуальный результат укрепляет понимание взаимосвязи данных и бизнеса. </w:t>
      </w:r>
      <w:r w:rsidR="00D95383" w:rsidRPr="00B97928">
        <w:rPr>
          <w:color w:val="auto"/>
        </w:rPr>
        <w:t>Студенты видят, как правильно организованные справочники с иерархиями становятся основой для эффективного бизнес-анализа, и понимают важность качественной структуры данных при проектировании информационных систем.</w:t>
      </w:r>
    </w:p>
    <w:p w14:paraId="593372D3" w14:textId="77777777" w:rsidR="00570072" w:rsidRPr="00B97928" w:rsidRDefault="00570072" w:rsidP="003953BC">
      <w:pPr>
        <w:pStyle w:val="01"/>
        <w:rPr>
          <w:color w:val="auto"/>
        </w:rPr>
      </w:pPr>
      <w:r w:rsidRPr="00B97928">
        <w:rPr>
          <w:color w:val="auto"/>
        </w:rPr>
        <w:t>Таким образом, демонстрационный режим «1С:Аналитики», используемый как лабораторный стенд для декомпозиции многомерной модели, выходит далеко за рамки знакомства с интерфейсом. Он дает студентам не просто знакомство с инструментом, а глубокое понимание логики многомерного анализа, становится полигоном для изучения онтологии данных, где студенты исследуют взаимосвязь между структурой измерений, семантикой операций и качеством аналитического вывода. Это формирует основательную базу для дальнейшего освоения более сложных аналитических систем и закладывает фундамент data-driven мышления, необходимого современным IT-специалистам.</w:t>
      </w:r>
    </w:p>
    <w:p w14:paraId="41506603" w14:textId="25C8F394" w:rsidR="00570072" w:rsidRPr="003953BC" w:rsidRDefault="00570072" w:rsidP="00570072"/>
    <w:p w14:paraId="30A0E38E" w14:textId="77777777" w:rsidR="00FD5C45" w:rsidRPr="00B97928" w:rsidRDefault="00FD5C45" w:rsidP="00FD5C45">
      <w:pPr>
        <w:pStyle w:val="4"/>
        <w:spacing w:line="240" w:lineRule="auto"/>
        <w:rPr>
          <w:sz w:val="24"/>
          <w:szCs w:val="24"/>
        </w:rPr>
      </w:pPr>
      <w:r w:rsidRPr="00B97928">
        <w:rPr>
          <w:sz w:val="24"/>
          <w:szCs w:val="24"/>
        </w:rPr>
        <w:t>Литература</w:t>
      </w:r>
    </w:p>
    <w:p w14:paraId="0126A268" w14:textId="76AA9CB4" w:rsidR="0006502F" w:rsidRPr="00B97928" w:rsidRDefault="0006502F" w:rsidP="00F232C6">
      <w:pPr>
        <w:pStyle w:val="a5"/>
        <w:numPr>
          <w:ilvl w:val="0"/>
          <w:numId w:val="4"/>
        </w:numPr>
        <w:spacing w:line="240" w:lineRule="auto"/>
        <w:rPr>
          <w:color w:val="auto"/>
          <w:sz w:val="24"/>
          <w:szCs w:val="24"/>
          <w:lang w:val="ru-RU"/>
        </w:rPr>
      </w:pPr>
      <w:r w:rsidRPr="00B97928">
        <w:rPr>
          <w:color w:val="auto"/>
          <w:sz w:val="24"/>
          <w:szCs w:val="24"/>
          <w:lang w:val="ru-RU"/>
        </w:rPr>
        <w:t>Лаверычев</w:t>
      </w:r>
      <w:r w:rsidR="00F232C6" w:rsidRPr="00B97928">
        <w:rPr>
          <w:color w:val="auto"/>
          <w:sz w:val="24"/>
          <w:szCs w:val="24"/>
          <w:lang w:val="ru-RU"/>
        </w:rPr>
        <w:t xml:space="preserve"> М.А.</w:t>
      </w:r>
      <w:r w:rsidRPr="00B97928">
        <w:rPr>
          <w:color w:val="auto"/>
          <w:sz w:val="24"/>
          <w:szCs w:val="24"/>
          <w:lang w:val="ru-RU"/>
        </w:rPr>
        <w:t>, Соколов</w:t>
      </w:r>
      <w:r w:rsidR="00F232C6" w:rsidRPr="00B97928">
        <w:rPr>
          <w:color w:val="auto"/>
          <w:sz w:val="24"/>
          <w:szCs w:val="24"/>
          <w:lang w:val="ru-RU"/>
        </w:rPr>
        <w:t xml:space="preserve"> А.А.</w:t>
      </w:r>
      <w:r w:rsidRPr="00B97928">
        <w:rPr>
          <w:color w:val="auto"/>
          <w:sz w:val="24"/>
          <w:szCs w:val="24"/>
          <w:lang w:val="ru-RU"/>
        </w:rPr>
        <w:t>, Саркисова</w:t>
      </w:r>
      <w:r w:rsidR="00F232C6" w:rsidRPr="00B97928">
        <w:rPr>
          <w:color w:val="auto"/>
          <w:sz w:val="24"/>
          <w:szCs w:val="24"/>
          <w:lang w:val="ru-RU"/>
        </w:rPr>
        <w:t xml:space="preserve"> И.О</w:t>
      </w:r>
      <w:r w:rsidRPr="00B97928">
        <w:rPr>
          <w:color w:val="auto"/>
          <w:sz w:val="24"/>
          <w:szCs w:val="24"/>
          <w:lang w:val="ru-RU"/>
        </w:rPr>
        <w:t>. Семантическая интеграция и адаптация данных в гетерогенных корпоративных информационных системах // Инженерный вестник Дона</w:t>
      </w:r>
      <w:r w:rsidR="00F232C6" w:rsidRPr="00B97928">
        <w:rPr>
          <w:color w:val="auto"/>
          <w:sz w:val="24"/>
          <w:szCs w:val="24"/>
          <w:lang w:val="ru-RU"/>
        </w:rPr>
        <w:t xml:space="preserve">, </w:t>
      </w:r>
      <w:r w:rsidRPr="00B97928">
        <w:rPr>
          <w:color w:val="auto"/>
          <w:sz w:val="24"/>
          <w:szCs w:val="24"/>
          <w:lang w:val="ru-RU"/>
        </w:rPr>
        <w:t xml:space="preserve">2025. </w:t>
      </w:r>
      <w:r w:rsidR="00F232C6" w:rsidRPr="00B97928">
        <w:rPr>
          <w:color w:val="auto"/>
          <w:sz w:val="24"/>
          <w:szCs w:val="24"/>
          <w:lang w:val="ru-RU"/>
        </w:rPr>
        <w:t>— №</w:t>
      </w:r>
      <w:r w:rsidRPr="00B97928">
        <w:rPr>
          <w:color w:val="auto"/>
          <w:sz w:val="24"/>
          <w:szCs w:val="24"/>
          <w:lang w:val="ru-RU"/>
        </w:rPr>
        <w:t xml:space="preserve"> 8. </w:t>
      </w:r>
      <w:r w:rsidR="00F232C6" w:rsidRPr="00B97928">
        <w:rPr>
          <w:color w:val="auto"/>
          <w:sz w:val="24"/>
          <w:szCs w:val="24"/>
          <w:lang w:val="ru-RU"/>
        </w:rPr>
        <w:t xml:space="preserve">— </w:t>
      </w:r>
      <w:r w:rsidRPr="00B97928">
        <w:rPr>
          <w:color w:val="auto"/>
          <w:sz w:val="24"/>
          <w:szCs w:val="24"/>
          <w:lang w:val="ru-RU"/>
        </w:rPr>
        <w:t>С. 262</w:t>
      </w:r>
      <w:r w:rsidR="00F232C6" w:rsidRPr="00B97928">
        <w:rPr>
          <w:color w:val="auto"/>
          <w:sz w:val="24"/>
          <w:szCs w:val="24"/>
          <w:lang w:val="ru-RU"/>
        </w:rPr>
        <w:t xml:space="preserve"> – </w:t>
      </w:r>
      <w:r w:rsidRPr="00B97928">
        <w:rPr>
          <w:color w:val="auto"/>
          <w:sz w:val="24"/>
          <w:szCs w:val="24"/>
          <w:lang w:val="ru-RU"/>
        </w:rPr>
        <w:t>281.</w:t>
      </w:r>
    </w:p>
    <w:p w14:paraId="6A482549" w14:textId="4B28B544" w:rsidR="00CE463C" w:rsidRPr="00B97928" w:rsidRDefault="00CE463C" w:rsidP="00B14CD2">
      <w:pPr>
        <w:pStyle w:val="a5"/>
        <w:numPr>
          <w:ilvl w:val="0"/>
          <w:numId w:val="4"/>
        </w:numPr>
        <w:spacing w:line="240" w:lineRule="auto"/>
        <w:rPr>
          <w:color w:val="auto"/>
          <w:sz w:val="24"/>
          <w:szCs w:val="24"/>
          <w:lang w:val="ru-RU"/>
        </w:rPr>
      </w:pPr>
      <w:r w:rsidRPr="00B97928">
        <w:rPr>
          <w:color w:val="auto"/>
          <w:sz w:val="24"/>
          <w:szCs w:val="24"/>
          <w:lang w:val="ru-RU"/>
        </w:rPr>
        <w:t xml:space="preserve">Архитектура аналитических систем на платформе </w:t>
      </w:r>
      <w:r w:rsidR="00F232C6" w:rsidRPr="00B97928">
        <w:rPr>
          <w:color w:val="auto"/>
          <w:sz w:val="24"/>
          <w:szCs w:val="24"/>
          <w:lang w:val="ru-RU"/>
        </w:rPr>
        <w:t>«</w:t>
      </w:r>
      <w:r w:rsidRPr="00B97928">
        <w:rPr>
          <w:color w:val="auto"/>
          <w:sz w:val="24"/>
          <w:szCs w:val="24"/>
          <w:lang w:val="ru-RU"/>
        </w:rPr>
        <w:t>1С:Предприятие</w:t>
      </w:r>
      <w:r w:rsidR="00F232C6" w:rsidRPr="00B97928">
        <w:rPr>
          <w:color w:val="auto"/>
          <w:sz w:val="24"/>
          <w:szCs w:val="24"/>
          <w:lang w:val="ru-RU"/>
        </w:rPr>
        <w:t xml:space="preserve">». — </w:t>
      </w:r>
      <w:r w:rsidR="00F232C6" w:rsidRPr="00B97928">
        <w:rPr>
          <w:color w:val="auto"/>
          <w:sz w:val="24"/>
          <w:szCs w:val="24"/>
          <w:lang w:val="en-US"/>
        </w:rPr>
        <w:t>URL</w:t>
      </w:r>
      <w:r w:rsidR="00F232C6" w:rsidRPr="00B97928">
        <w:rPr>
          <w:color w:val="auto"/>
          <w:sz w:val="24"/>
          <w:szCs w:val="24"/>
          <w:lang w:val="ru-RU"/>
        </w:rPr>
        <w:t xml:space="preserve">: </w:t>
      </w:r>
      <w:hyperlink r:id="rId8" w:anchor="content:6009:hdoc" w:history="1">
        <w:r w:rsidRPr="00B97928">
          <w:rPr>
            <w:color w:val="auto"/>
            <w:sz w:val="24"/>
            <w:szCs w:val="24"/>
            <w:lang w:val="ru-RU"/>
          </w:rPr>
          <w:t>https://its.1c.ru/db/metod8dev#content:6009:hdoc</w:t>
        </w:r>
      </w:hyperlink>
      <w:r w:rsidR="00F232C6" w:rsidRPr="00B97928">
        <w:rPr>
          <w:color w:val="auto"/>
          <w:sz w:val="24"/>
          <w:szCs w:val="24"/>
          <w:lang w:val="ru-RU"/>
        </w:rPr>
        <w:t>, дата посещения:</w:t>
      </w:r>
      <w:r w:rsidRPr="00B97928">
        <w:rPr>
          <w:color w:val="auto"/>
          <w:sz w:val="24"/>
          <w:szCs w:val="24"/>
          <w:lang w:val="ru-RU"/>
        </w:rPr>
        <w:t xml:space="preserve"> 30.11.2025.</w:t>
      </w:r>
    </w:p>
    <w:p w14:paraId="0F0FA9F0" w14:textId="17C9CA32" w:rsidR="00CE463C" w:rsidRPr="00B97928" w:rsidRDefault="00F232C6" w:rsidP="0031071F">
      <w:pPr>
        <w:pStyle w:val="a5"/>
        <w:numPr>
          <w:ilvl w:val="0"/>
          <w:numId w:val="4"/>
        </w:numPr>
        <w:spacing w:before="60" w:after="60" w:line="240" w:lineRule="auto"/>
        <w:rPr>
          <w:color w:val="auto"/>
        </w:rPr>
      </w:pPr>
      <w:r w:rsidRPr="00B97928">
        <w:rPr>
          <w:color w:val="auto"/>
          <w:sz w:val="24"/>
          <w:szCs w:val="24"/>
          <w:lang w:val="ru-RU"/>
        </w:rPr>
        <w:t>Боголюбова Ю.Д., Иванова С.М., Ильиченкова</w:t>
      </w:r>
      <w:r w:rsidRPr="00B97928">
        <w:rPr>
          <w:color w:val="auto"/>
          <w:sz w:val="24"/>
          <w:szCs w:val="24"/>
          <w:lang w:val="ru-RU"/>
        </w:rPr>
        <w:t xml:space="preserve"> З.В. </w:t>
      </w:r>
      <w:r w:rsidR="0036770E" w:rsidRPr="00B97928">
        <w:rPr>
          <w:color w:val="auto"/>
          <w:sz w:val="24"/>
          <w:szCs w:val="24"/>
          <w:lang w:val="ru-RU"/>
        </w:rPr>
        <w:t>Программное обеспечение для контроля знаний // Текущие вызовы в подготовке кадров. Обучение специалистов по современным направлениям информационных технологий, кибербезопасности и ИКТ-электроники, актуальным для экономики данных</w:t>
      </w:r>
      <w:r w:rsidRPr="00B97928">
        <w:rPr>
          <w:color w:val="auto"/>
          <w:sz w:val="24"/>
          <w:szCs w:val="24"/>
          <w:lang w:val="ru-RU"/>
        </w:rPr>
        <w:t>.</w:t>
      </w:r>
      <w:r w:rsidR="0036770E" w:rsidRPr="00B97928">
        <w:rPr>
          <w:color w:val="auto"/>
          <w:sz w:val="24"/>
          <w:szCs w:val="24"/>
          <w:lang w:val="ru-RU"/>
        </w:rPr>
        <w:t xml:space="preserve"> Сборник научных трудов, Тверь, 16–17 мая 2024 года. </w:t>
      </w:r>
      <w:r w:rsidRPr="00B97928">
        <w:rPr>
          <w:color w:val="auto"/>
          <w:sz w:val="24"/>
          <w:szCs w:val="24"/>
          <w:lang w:val="ru-RU"/>
        </w:rPr>
        <w:t>—</w:t>
      </w:r>
      <w:r w:rsidR="0036770E" w:rsidRPr="00B97928">
        <w:rPr>
          <w:color w:val="auto"/>
          <w:sz w:val="24"/>
          <w:szCs w:val="24"/>
          <w:lang w:val="ru-RU"/>
        </w:rPr>
        <w:t xml:space="preserve"> Тверь: Тверской государственный университет, 2024. </w:t>
      </w:r>
      <w:r w:rsidRPr="00B97928">
        <w:rPr>
          <w:color w:val="auto"/>
          <w:sz w:val="24"/>
          <w:szCs w:val="24"/>
          <w:lang w:val="ru-RU"/>
        </w:rPr>
        <w:t>—</w:t>
      </w:r>
      <w:r w:rsidR="0036770E" w:rsidRPr="00B97928">
        <w:rPr>
          <w:color w:val="auto"/>
          <w:sz w:val="24"/>
          <w:szCs w:val="24"/>
          <w:lang w:val="ru-RU"/>
        </w:rPr>
        <w:t xml:space="preserve"> С. 409</w:t>
      </w:r>
      <w:r w:rsidRPr="00B97928">
        <w:rPr>
          <w:color w:val="auto"/>
          <w:sz w:val="24"/>
          <w:szCs w:val="24"/>
          <w:lang w:val="ru-RU"/>
        </w:rPr>
        <w:t xml:space="preserve"> – </w:t>
      </w:r>
      <w:r w:rsidR="0036770E" w:rsidRPr="00B97928">
        <w:rPr>
          <w:color w:val="auto"/>
          <w:sz w:val="24"/>
          <w:szCs w:val="24"/>
          <w:lang w:val="ru-RU"/>
        </w:rPr>
        <w:t>411</w:t>
      </w:r>
      <w:r w:rsidRPr="00B97928">
        <w:rPr>
          <w:color w:val="auto"/>
          <w:sz w:val="24"/>
          <w:szCs w:val="24"/>
          <w:lang w:val="ru-RU"/>
        </w:rPr>
        <w:t>.</w:t>
      </w:r>
    </w:p>
    <w:sectPr w:rsidR="00CE463C" w:rsidRPr="00B97928" w:rsidSect="00925E54">
      <w:pgSz w:w="11907" w:h="16839" w:code="9"/>
      <w:pgMar w:top="851" w:right="851" w:bottom="851" w:left="851" w:header="720" w:footer="720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86352" w14:textId="77777777" w:rsidR="00017AEE" w:rsidRDefault="00017AEE">
      <w:r>
        <w:separator/>
      </w:r>
    </w:p>
  </w:endnote>
  <w:endnote w:type="continuationSeparator" w:id="0">
    <w:p w14:paraId="4D081CD9" w14:textId="77777777" w:rsidR="00017AEE" w:rsidRDefault="0001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087CD" w14:textId="77777777" w:rsidR="00017AEE" w:rsidRDefault="00017AEE">
      <w:r>
        <w:separator/>
      </w:r>
    </w:p>
  </w:footnote>
  <w:footnote w:type="continuationSeparator" w:id="0">
    <w:p w14:paraId="6165216A" w14:textId="77777777" w:rsidR="00017AEE" w:rsidRDefault="00017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45D6"/>
    <w:multiLevelType w:val="hybridMultilevel"/>
    <w:tmpl w:val="E736942A"/>
    <w:lvl w:ilvl="0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1" w15:restartNumberingAfterBreak="0">
    <w:nsid w:val="11546D6E"/>
    <w:multiLevelType w:val="multilevel"/>
    <w:tmpl w:val="C6ECC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635A20"/>
    <w:multiLevelType w:val="hybridMultilevel"/>
    <w:tmpl w:val="2A80B9F2"/>
    <w:lvl w:ilvl="0" w:tplc="0358924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114D0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B142FC"/>
    <w:multiLevelType w:val="hybridMultilevel"/>
    <w:tmpl w:val="D95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735E89"/>
    <w:multiLevelType w:val="hybridMultilevel"/>
    <w:tmpl w:val="EC787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871086"/>
    <w:multiLevelType w:val="hybridMultilevel"/>
    <w:tmpl w:val="4AA6239C"/>
    <w:lvl w:ilvl="0" w:tplc="041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612A4962"/>
    <w:multiLevelType w:val="multilevel"/>
    <w:tmpl w:val="FA9AA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F95F97"/>
    <w:multiLevelType w:val="hybridMultilevel"/>
    <w:tmpl w:val="E3C81D5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75447B8D"/>
    <w:multiLevelType w:val="hybridMultilevel"/>
    <w:tmpl w:val="3C329F26"/>
    <w:lvl w:ilvl="0" w:tplc="1264C7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1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0"/>
  </w:num>
  <w:num w:numId="11">
    <w:abstractNumId w:val="8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8FD"/>
    <w:rsid w:val="000012D3"/>
    <w:rsid w:val="000076D4"/>
    <w:rsid w:val="00010258"/>
    <w:rsid w:val="000142AA"/>
    <w:rsid w:val="00017AEE"/>
    <w:rsid w:val="00020972"/>
    <w:rsid w:val="000224DE"/>
    <w:rsid w:val="00025FC8"/>
    <w:rsid w:val="00026613"/>
    <w:rsid w:val="00027AD6"/>
    <w:rsid w:val="00027B02"/>
    <w:rsid w:val="00031928"/>
    <w:rsid w:val="0003275A"/>
    <w:rsid w:val="0003743F"/>
    <w:rsid w:val="00050791"/>
    <w:rsid w:val="00052972"/>
    <w:rsid w:val="000606E3"/>
    <w:rsid w:val="0006356E"/>
    <w:rsid w:val="0006502F"/>
    <w:rsid w:val="00071AC7"/>
    <w:rsid w:val="00081CE3"/>
    <w:rsid w:val="00083490"/>
    <w:rsid w:val="00083A06"/>
    <w:rsid w:val="0008477E"/>
    <w:rsid w:val="00086F31"/>
    <w:rsid w:val="00096617"/>
    <w:rsid w:val="000A06DF"/>
    <w:rsid w:val="000A240A"/>
    <w:rsid w:val="000A4452"/>
    <w:rsid w:val="000A6CD6"/>
    <w:rsid w:val="000B0302"/>
    <w:rsid w:val="000B0506"/>
    <w:rsid w:val="000B0F01"/>
    <w:rsid w:val="000B4BE0"/>
    <w:rsid w:val="000B566D"/>
    <w:rsid w:val="000B604A"/>
    <w:rsid w:val="000B706C"/>
    <w:rsid w:val="000C08CD"/>
    <w:rsid w:val="000C0E6D"/>
    <w:rsid w:val="000C1025"/>
    <w:rsid w:val="000C6597"/>
    <w:rsid w:val="000C7602"/>
    <w:rsid w:val="000C7B9E"/>
    <w:rsid w:val="000D475B"/>
    <w:rsid w:val="000D76E4"/>
    <w:rsid w:val="000E53F6"/>
    <w:rsid w:val="000F05BA"/>
    <w:rsid w:val="000F2232"/>
    <w:rsid w:val="001005F1"/>
    <w:rsid w:val="00100A18"/>
    <w:rsid w:val="00102CE4"/>
    <w:rsid w:val="00102EF4"/>
    <w:rsid w:val="0010311E"/>
    <w:rsid w:val="00126C71"/>
    <w:rsid w:val="001338C2"/>
    <w:rsid w:val="001339F3"/>
    <w:rsid w:val="00135307"/>
    <w:rsid w:val="00143952"/>
    <w:rsid w:val="0014492A"/>
    <w:rsid w:val="001449B5"/>
    <w:rsid w:val="00144B03"/>
    <w:rsid w:val="001470EB"/>
    <w:rsid w:val="00154A70"/>
    <w:rsid w:val="0015516B"/>
    <w:rsid w:val="00156741"/>
    <w:rsid w:val="00156BE7"/>
    <w:rsid w:val="00157361"/>
    <w:rsid w:val="0015789A"/>
    <w:rsid w:val="00157A49"/>
    <w:rsid w:val="00162090"/>
    <w:rsid w:val="00164114"/>
    <w:rsid w:val="00164F14"/>
    <w:rsid w:val="001672D3"/>
    <w:rsid w:val="001703A5"/>
    <w:rsid w:val="00171546"/>
    <w:rsid w:val="00175BEB"/>
    <w:rsid w:val="00180BDB"/>
    <w:rsid w:val="00184298"/>
    <w:rsid w:val="00194FDF"/>
    <w:rsid w:val="001A208B"/>
    <w:rsid w:val="001A48DD"/>
    <w:rsid w:val="001C4680"/>
    <w:rsid w:val="001C68F3"/>
    <w:rsid w:val="001D5791"/>
    <w:rsid w:val="001E0FF2"/>
    <w:rsid w:val="001E188F"/>
    <w:rsid w:val="001E40AD"/>
    <w:rsid w:val="001E6BB5"/>
    <w:rsid w:val="001F17A1"/>
    <w:rsid w:val="00205F81"/>
    <w:rsid w:val="00210D43"/>
    <w:rsid w:val="00214B42"/>
    <w:rsid w:val="0021641F"/>
    <w:rsid w:val="0022231B"/>
    <w:rsid w:val="0022275D"/>
    <w:rsid w:val="00231393"/>
    <w:rsid w:val="00233DFA"/>
    <w:rsid w:val="002406E2"/>
    <w:rsid w:val="002538FD"/>
    <w:rsid w:val="0025595F"/>
    <w:rsid w:val="002641A6"/>
    <w:rsid w:val="00264D63"/>
    <w:rsid w:val="00265789"/>
    <w:rsid w:val="0026650C"/>
    <w:rsid w:val="00272D4D"/>
    <w:rsid w:val="00273AF1"/>
    <w:rsid w:val="002811F4"/>
    <w:rsid w:val="00284097"/>
    <w:rsid w:val="00291304"/>
    <w:rsid w:val="002915FF"/>
    <w:rsid w:val="00292461"/>
    <w:rsid w:val="00292947"/>
    <w:rsid w:val="00293FBB"/>
    <w:rsid w:val="00296CBA"/>
    <w:rsid w:val="002A0C80"/>
    <w:rsid w:val="002A19C7"/>
    <w:rsid w:val="002A5B18"/>
    <w:rsid w:val="002A7BD9"/>
    <w:rsid w:val="002B2330"/>
    <w:rsid w:val="002B57DA"/>
    <w:rsid w:val="002C1940"/>
    <w:rsid w:val="002C6BF1"/>
    <w:rsid w:val="002D577D"/>
    <w:rsid w:val="002D7D43"/>
    <w:rsid w:val="002E1291"/>
    <w:rsid w:val="002E3C47"/>
    <w:rsid w:val="002F294C"/>
    <w:rsid w:val="002F5DE2"/>
    <w:rsid w:val="00304750"/>
    <w:rsid w:val="00304D43"/>
    <w:rsid w:val="00312B19"/>
    <w:rsid w:val="003210F6"/>
    <w:rsid w:val="00323A01"/>
    <w:rsid w:val="00326D85"/>
    <w:rsid w:val="00327AB5"/>
    <w:rsid w:val="0033436B"/>
    <w:rsid w:val="00335862"/>
    <w:rsid w:val="003406DB"/>
    <w:rsid w:val="003642A9"/>
    <w:rsid w:val="0036770E"/>
    <w:rsid w:val="00367F07"/>
    <w:rsid w:val="003707E7"/>
    <w:rsid w:val="00376A5E"/>
    <w:rsid w:val="003863C0"/>
    <w:rsid w:val="00392D86"/>
    <w:rsid w:val="003953BC"/>
    <w:rsid w:val="00397BE5"/>
    <w:rsid w:val="003D3144"/>
    <w:rsid w:val="003D4C08"/>
    <w:rsid w:val="003D5B57"/>
    <w:rsid w:val="003D699E"/>
    <w:rsid w:val="003E1045"/>
    <w:rsid w:val="003E2156"/>
    <w:rsid w:val="003E79DE"/>
    <w:rsid w:val="003F66C8"/>
    <w:rsid w:val="00400942"/>
    <w:rsid w:val="004029E4"/>
    <w:rsid w:val="00403830"/>
    <w:rsid w:val="00406B8F"/>
    <w:rsid w:val="00421AE7"/>
    <w:rsid w:val="00422185"/>
    <w:rsid w:val="00426992"/>
    <w:rsid w:val="00430398"/>
    <w:rsid w:val="0043258A"/>
    <w:rsid w:val="00434327"/>
    <w:rsid w:val="004348AA"/>
    <w:rsid w:val="00437413"/>
    <w:rsid w:val="00437E2C"/>
    <w:rsid w:val="0044371D"/>
    <w:rsid w:val="00453F3A"/>
    <w:rsid w:val="004551EE"/>
    <w:rsid w:val="00455768"/>
    <w:rsid w:val="00455CF4"/>
    <w:rsid w:val="00467303"/>
    <w:rsid w:val="00470364"/>
    <w:rsid w:val="00473F9B"/>
    <w:rsid w:val="004805E3"/>
    <w:rsid w:val="004834FD"/>
    <w:rsid w:val="00492676"/>
    <w:rsid w:val="00493D37"/>
    <w:rsid w:val="00495305"/>
    <w:rsid w:val="00497590"/>
    <w:rsid w:val="004A0571"/>
    <w:rsid w:val="004A23E3"/>
    <w:rsid w:val="004A6F67"/>
    <w:rsid w:val="004B1EDF"/>
    <w:rsid w:val="004B3736"/>
    <w:rsid w:val="004C4A76"/>
    <w:rsid w:val="004C5FF1"/>
    <w:rsid w:val="004C7725"/>
    <w:rsid w:val="004C7841"/>
    <w:rsid w:val="004C7B39"/>
    <w:rsid w:val="004D3F5E"/>
    <w:rsid w:val="004D5C4C"/>
    <w:rsid w:val="004E3914"/>
    <w:rsid w:val="004E3BE7"/>
    <w:rsid w:val="004F1AFD"/>
    <w:rsid w:val="004F27C3"/>
    <w:rsid w:val="004F6999"/>
    <w:rsid w:val="00500780"/>
    <w:rsid w:val="005118A3"/>
    <w:rsid w:val="0051556E"/>
    <w:rsid w:val="00515C7E"/>
    <w:rsid w:val="005205AB"/>
    <w:rsid w:val="005227D1"/>
    <w:rsid w:val="005302C1"/>
    <w:rsid w:val="00535935"/>
    <w:rsid w:val="005379FE"/>
    <w:rsid w:val="0054070C"/>
    <w:rsid w:val="005466E9"/>
    <w:rsid w:val="00552A48"/>
    <w:rsid w:val="00562EBE"/>
    <w:rsid w:val="005676CF"/>
    <w:rsid w:val="00570072"/>
    <w:rsid w:val="005733A6"/>
    <w:rsid w:val="005775E9"/>
    <w:rsid w:val="00580E2D"/>
    <w:rsid w:val="00581676"/>
    <w:rsid w:val="00585978"/>
    <w:rsid w:val="00587680"/>
    <w:rsid w:val="005902ED"/>
    <w:rsid w:val="00590834"/>
    <w:rsid w:val="005964C2"/>
    <w:rsid w:val="005A62C3"/>
    <w:rsid w:val="005A63AC"/>
    <w:rsid w:val="005A71C2"/>
    <w:rsid w:val="005B1772"/>
    <w:rsid w:val="005B731C"/>
    <w:rsid w:val="005B731D"/>
    <w:rsid w:val="005C2D8B"/>
    <w:rsid w:val="005C5AA1"/>
    <w:rsid w:val="005D1DBC"/>
    <w:rsid w:val="005D2851"/>
    <w:rsid w:val="005D4878"/>
    <w:rsid w:val="005E23A2"/>
    <w:rsid w:val="005E3256"/>
    <w:rsid w:val="005E41FF"/>
    <w:rsid w:val="005E45FB"/>
    <w:rsid w:val="005E6CB5"/>
    <w:rsid w:val="005F0CBC"/>
    <w:rsid w:val="005F2F34"/>
    <w:rsid w:val="005F30D8"/>
    <w:rsid w:val="0061645A"/>
    <w:rsid w:val="00621C73"/>
    <w:rsid w:val="0062433F"/>
    <w:rsid w:val="006243CF"/>
    <w:rsid w:val="00636871"/>
    <w:rsid w:val="00646173"/>
    <w:rsid w:val="00646FBC"/>
    <w:rsid w:val="00650644"/>
    <w:rsid w:val="006529EA"/>
    <w:rsid w:val="006540A3"/>
    <w:rsid w:val="00657749"/>
    <w:rsid w:val="0067097D"/>
    <w:rsid w:val="0067196C"/>
    <w:rsid w:val="00671F25"/>
    <w:rsid w:val="006722D8"/>
    <w:rsid w:val="00675FFA"/>
    <w:rsid w:val="00676932"/>
    <w:rsid w:val="006778E1"/>
    <w:rsid w:val="006823E4"/>
    <w:rsid w:val="00692EA7"/>
    <w:rsid w:val="00695D42"/>
    <w:rsid w:val="006A01A9"/>
    <w:rsid w:val="006B1C14"/>
    <w:rsid w:val="006C00A0"/>
    <w:rsid w:val="006C143C"/>
    <w:rsid w:val="006C1DD4"/>
    <w:rsid w:val="006C2C02"/>
    <w:rsid w:val="006C5106"/>
    <w:rsid w:val="006C62DC"/>
    <w:rsid w:val="006D1687"/>
    <w:rsid w:val="006D5C3F"/>
    <w:rsid w:val="006D75F5"/>
    <w:rsid w:val="006E0F1B"/>
    <w:rsid w:val="006E33C9"/>
    <w:rsid w:val="006E3C8E"/>
    <w:rsid w:val="006E6050"/>
    <w:rsid w:val="006F0DE8"/>
    <w:rsid w:val="006F5DE8"/>
    <w:rsid w:val="006F5F0B"/>
    <w:rsid w:val="00701AEE"/>
    <w:rsid w:val="00707B8A"/>
    <w:rsid w:val="00717A2D"/>
    <w:rsid w:val="00720B2B"/>
    <w:rsid w:val="007303FC"/>
    <w:rsid w:val="00731678"/>
    <w:rsid w:val="00732C44"/>
    <w:rsid w:val="007405BC"/>
    <w:rsid w:val="00745C3B"/>
    <w:rsid w:val="00746FC5"/>
    <w:rsid w:val="0075282F"/>
    <w:rsid w:val="00755E16"/>
    <w:rsid w:val="00757406"/>
    <w:rsid w:val="00757731"/>
    <w:rsid w:val="00760E23"/>
    <w:rsid w:val="00763C73"/>
    <w:rsid w:val="00764C67"/>
    <w:rsid w:val="00777C09"/>
    <w:rsid w:val="00787B1A"/>
    <w:rsid w:val="007907BB"/>
    <w:rsid w:val="007A08BE"/>
    <w:rsid w:val="007A2835"/>
    <w:rsid w:val="007A4796"/>
    <w:rsid w:val="007B2031"/>
    <w:rsid w:val="007B26B3"/>
    <w:rsid w:val="007B2792"/>
    <w:rsid w:val="007B4878"/>
    <w:rsid w:val="007B5E1E"/>
    <w:rsid w:val="007B6F36"/>
    <w:rsid w:val="007C3461"/>
    <w:rsid w:val="007D61E3"/>
    <w:rsid w:val="007E1951"/>
    <w:rsid w:val="007E1A1A"/>
    <w:rsid w:val="007E3C72"/>
    <w:rsid w:val="007F0426"/>
    <w:rsid w:val="007F74B1"/>
    <w:rsid w:val="00806529"/>
    <w:rsid w:val="008227FA"/>
    <w:rsid w:val="008244B9"/>
    <w:rsid w:val="008254B2"/>
    <w:rsid w:val="00827C82"/>
    <w:rsid w:val="008304A1"/>
    <w:rsid w:val="008346FA"/>
    <w:rsid w:val="0083523E"/>
    <w:rsid w:val="00837791"/>
    <w:rsid w:val="00845B18"/>
    <w:rsid w:val="008558AA"/>
    <w:rsid w:val="0086052F"/>
    <w:rsid w:val="0086055C"/>
    <w:rsid w:val="008629E6"/>
    <w:rsid w:val="00867E8E"/>
    <w:rsid w:val="00870425"/>
    <w:rsid w:val="008741FF"/>
    <w:rsid w:val="00875A5B"/>
    <w:rsid w:val="008767A3"/>
    <w:rsid w:val="00880649"/>
    <w:rsid w:val="0088184A"/>
    <w:rsid w:val="00891372"/>
    <w:rsid w:val="0089783B"/>
    <w:rsid w:val="008B7E9E"/>
    <w:rsid w:val="008E154B"/>
    <w:rsid w:val="008F3DB5"/>
    <w:rsid w:val="008F6FBB"/>
    <w:rsid w:val="009001F8"/>
    <w:rsid w:val="00901981"/>
    <w:rsid w:val="00901B7E"/>
    <w:rsid w:val="00902F5F"/>
    <w:rsid w:val="009078B0"/>
    <w:rsid w:val="00907ACE"/>
    <w:rsid w:val="00911B61"/>
    <w:rsid w:val="00917E8D"/>
    <w:rsid w:val="00924F8A"/>
    <w:rsid w:val="00925E54"/>
    <w:rsid w:val="009309A4"/>
    <w:rsid w:val="0093313C"/>
    <w:rsid w:val="00934100"/>
    <w:rsid w:val="0094132C"/>
    <w:rsid w:val="00943787"/>
    <w:rsid w:val="00945712"/>
    <w:rsid w:val="00951DC9"/>
    <w:rsid w:val="00955679"/>
    <w:rsid w:val="009604F9"/>
    <w:rsid w:val="009642EB"/>
    <w:rsid w:val="0096754C"/>
    <w:rsid w:val="00970E51"/>
    <w:rsid w:val="009725B4"/>
    <w:rsid w:val="00977D57"/>
    <w:rsid w:val="00981E17"/>
    <w:rsid w:val="009838A9"/>
    <w:rsid w:val="00985E7F"/>
    <w:rsid w:val="00985F1A"/>
    <w:rsid w:val="00993328"/>
    <w:rsid w:val="009A308F"/>
    <w:rsid w:val="009B0B7E"/>
    <w:rsid w:val="009B1762"/>
    <w:rsid w:val="009B5854"/>
    <w:rsid w:val="009B5EF0"/>
    <w:rsid w:val="009C2646"/>
    <w:rsid w:val="009C3C93"/>
    <w:rsid w:val="009C7DA4"/>
    <w:rsid w:val="009E1A17"/>
    <w:rsid w:val="009E4D50"/>
    <w:rsid w:val="009E5F9C"/>
    <w:rsid w:val="009F42C0"/>
    <w:rsid w:val="00A01197"/>
    <w:rsid w:val="00A03353"/>
    <w:rsid w:val="00A07D84"/>
    <w:rsid w:val="00A10179"/>
    <w:rsid w:val="00A13086"/>
    <w:rsid w:val="00A15E50"/>
    <w:rsid w:val="00A20BF7"/>
    <w:rsid w:val="00A21B36"/>
    <w:rsid w:val="00A23756"/>
    <w:rsid w:val="00A401E8"/>
    <w:rsid w:val="00A41DA1"/>
    <w:rsid w:val="00A474EF"/>
    <w:rsid w:val="00A5285D"/>
    <w:rsid w:val="00A547DE"/>
    <w:rsid w:val="00A64591"/>
    <w:rsid w:val="00A6467F"/>
    <w:rsid w:val="00A72B4D"/>
    <w:rsid w:val="00A76C61"/>
    <w:rsid w:val="00A809A4"/>
    <w:rsid w:val="00A81227"/>
    <w:rsid w:val="00A83939"/>
    <w:rsid w:val="00A83C11"/>
    <w:rsid w:val="00A9117D"/>
    <w:rsid w:val="00A93794"/>
    <w:rsid w:val="00A93F16"/>
    <w:rsid w:val="00A964BB"/>
    <w:rsid w:val="00AA57A2"/>
    <w:rsid w:val="00AA72E9"/>
    <w:rsid w:val="00AB48D5"/>
    <w:rsid w:val="00AB5197"/>
    <w:rsid w:val="00AC6012"/>
    <w:rsid w:val="00AD0615"/>
    <w:rsid w:val="00AD1DE8"/>
    <w:rsid w:val="00AD2B36"/>
    <w:rsid w:val="00AD50A6"/>
    <w:rsid w:val="00AE002C"/>
    <w:rsid w:val="00AE1342"/>
    <w:rsid w:val="00AE367D"/>
    <w:rsid w:val="00AF226C"/>
    <w:rsid w:val="00AF4549"/>
    <w:rsid w:val="00B0259B"/>
    <w:rsid w:val="00B11BDA"/>
    <w:rsid w:val="00B14CD2"/>
    <w:rsid w:val="00B17508"/>
    <w:rsid w:val="00B20102"/>
    <w:rsid w:val="00B20402"/>
    <w:rsid w:val="00B32043"/>
    <w:rsid w:val="00B33F5C"/>
    <w:rsid w:val="00B370F9"/>
    <w:rsid w:val="00B43B1D"/>
    <w:rsid w:val="00B455D4"/>
    <w:rsid w:val="00B5172E"/>
    <w:rsid w:val="00B51B83"/>
    <w:rsid w:val="00B57D89"/>
    <w:rsid w:val="00B57FFD"/>
    <w:rsid w:val="00B7046C"/>
    <w:rsid w:val="00B71772"/>
    <w:rsid w:val="00B821A1"/>
    <w:rsid w:val="00B9075D"/>
    <w:rsid w:val="00B97928"/>
    <w:rsid w:val="00BA3669"/>
    <w:rsid w:val="00BA47EE"/>
    <w:rsid w:val="00BA5D42"/>
    <w:rsid w:val="00BA773A"/>
    <w:rsid w:val="00BB0177"/>
    <w:rsid w:val="00BC14C1"/>
    <w:rsid w:val="00BC4C9A"/>
    <w:rsid w:val="00BC505A"/>
    <w:rsid w:val="00BC624F"/>
    <w:rsid w:val="00BC658D"/>
    <w:rsid w:val="00BD3A61"/>
    <w:rsid w:val="00BD4429"/>
    <w:rsid w:val="00BE3AF3"/>
    <w:rsid w:val="00BE477D"/>
    <w:rsid w:val="00BE55D6"/>
    <w:rsid w:val="00BF402E"/>
    <w:rsid w:val="00BF4599"/>
    <w:rsid w:val="00C01AD5"/>
    <w:rsid w:val="00C12A5B"/>
    <w:rsid w:val="00C13183"/>
    <w:rsid w:val="00C13323"/>
    <w:rsid w:val="00C13E3F"/>
    <w:rsid w:val="00C15446"/>
    <w:rsid w:val="00C21B77"/>
    <w:rsid w:val="00C22686"/>
    <w:rsid w:val="00C305D7"/>
    <w:rsid w:val="00C41867"/>
    <w:rsid w:val="00C42276"/>
    <w:rsid w:val="00C445D4"/>
    <w:rsid w:val="00C55541"/>
    <w:rsid w:val="00C55BAB"/>
    <w:rsid w:val="00C65093"/>
    <w:rsid w:val="00C718FD"/>
    <w:rsid w:val="00C81A3C"/>
    <w:rsid w:val="00C81BD5"/>
    <w:rsid w:val="00C83047"/>
    <w:rsid w:val="00C86EE7"/>
    <w:rsid w:val="00C912CD"/>
    <w:rsid w:val="00C91614"/>
    <w:rsid w:val="00C9198A"/>
    <w:rsid w:val="00C942C1"/>
    <w:rsid w:val="00C96FC3"/>
    <w:rsid w:val="00CA30AC"/>
    <w:rsid w:val="00CB083C"/>
    <w:rsid w:val="00CB481F"/>
    <w:rsid w:val="00CC5DBD"/>
    <w:rsid w:val="00CC6E32"/>
    <w:rsid w:val="00CC7C36"/>
    <w:rsid w:val="00CD4F32"/>
    <w:rsid w:val="00CD73B8"/>
    <w:rsid w:val="00CD7E9E"/>
    <w:rsid w:val="00CE1BBB"/>
    <w:rsid w:val="00CE463C"/>
    <w:rsid w:val="00CF3005"/>
    <w:rsid w:val="00CF3632"/>
    <w:rsid w:val="00CF529F"/>
    <w:rsid w:val="00D026C5"/>
    <w:rsid w:val="00D02A0A"/>
    <w:rsid w:val="00D02F3F"/>
    <w:rsid w:val="00D0515E"/>
    <w:rsid w:val="00D07029"/>
    <w:rsid w:val="00D072A3"/>
    <w:rsid w:val="00D077AF"/>
    <w:rsid w:val="00D07EAE"/>
    <w:rsid w:val="00D110F5"/>
    <w:rsid w:val="00D12CCC"/>
    <w:rsid w:val="00D13184"/>
    <w:rsid w:val="00D132F8"/>
    <w:rsid w:val="00D16D02"/>
    <w:rsid w:val="00D235F0"/>
    <w:rsid w:val="00D270E0"/>
    <w:rsid w:val="00D27384"/>
    <w:rsid w:val="00D337C6"/>
    <w:rsid w:val="00D37928"/>
    <w:rsid w:val="00D43857"/>
    <w:rsid w:val="00D44078"/>
    <w:rsid w:val="00D451E2"/>
    <w:rsid w:val="00D469C0"/>
    <w:rsid w:val="00D47BD7"/>
    <w:rsid w:val="00D508AA"/>
    <w:rsid w:val="00D52D21"/>
    <w:rsid w:val="00D55030"/>
    <w:rsid w:val="00D57AD7"/>
    <w:rsid w:val="00D60009"/>
    <w:rsid w:val="00D71790"/>
    <w:rsid w:val="00D7237F"/>
    <w:rsid w:val="00D72A0A"/>
    <w:rsid w:val="00D742F2"/>
    <w:rsid w:val="00D75DE8"/>
    <w:rsid w:val="00D82317"/>
    <w:rsid w:val="00D95383"/>
    <w:rsid w:val="00D95D2C"/>
    <w:rsid w:val="00DA39ED"/>
    <w:rsid w:val="00DA77E6"/>
    <w:rsid w:val="00DB555D"/>
    <w:rsid w:val="00DB783F"/>
    <w:rsid w:val="00DE2D2D"/>
    <w:rsid w:val="00DE35D4"/>
    <w:rsid w:val="00DF5D80"/>
    <w:rsid w:val="00E005FF"/>
    <w:rsid w:val="00E02CCB"/>
    <w:rsid w:val="00E14FA3"/>
    <w:rsid w:val="00E15482"/>
    <w:rsid w:val="00E16CBA"/>
    <w:rsid w:val="00E20D43"/>
    <w:rsid w:val="00E3610B"/>
    <w:rsid w:val="00E40CE2"/>
    <w:rsid w:val="00E40DD7"/>
    <w:rsid w:val="00E436B4"/>
    <w:rsid w:val="00E54785"/>
    <w:rsid w:val="00E54DFD"/>
    <w:rsid w:val="00E55E4F"/>
    <w:rsid w:val="00E56B12"/>
    <w:rsid w:val="00E57F56"/>
    <w:rsid w:val="00E57F94"/>
    <w:rsid w:val="00E6457C"/>
    <w:rsid w:val="00E739AB"/>
    <w:rsid w:val="00E8064A"/>
    <w:rsid w:val="00E96963"/>
    <w:rsid w:val="00EA46DD"/>
    <w:rsid w:val="00EB10BC"/>
    <w:rsid w:val="00EB1539"/>
    <w:rsid w:val="00EC142F"/>
    <w:rsid w:val="00EC4979"/>
    <w:rsid w:val="00ED0725"/>
    <w:rsid w:val="00EE111B"/>
    <w:rsid w:val="00EE3F24"/>
    <w:rsid w:val="00EE4475"/>
    <w:rsid w:val="00EF0CA1"/>
    <w:rsid w:val="00EF4F47"/>
    <w:rsid w:val="00F01173"/>
    <w:rsid w:val="00F0162F"/>
    <w:rsid w:val="00F232C6"/>
    <w:rsid w:val="00F238B2"/>
    <w:rsid w:val="00F239BF"/>
    <w:rsid w:val="00F25BE8"/>
    <w:rsid w:val="00F261E6"/>
    <w:rsid w:val="00F267AE"/>
    <w:rsid w:val="00F27DD1"/>
    <w:rsid w:val="00F30A85"/>
    <w:rsid w:val="00F32AD9"/>
    <w:rsid w:val="00F33E14"/>
    <w:rsid w:val="00F47F2F"/>
    <w:rsid w:val="00F5483B"/>
    <w:rsid w:val="00F60542"/>
    <w:rsid w:val="00F622D9"/>
    <w:rsid w:val="00F74A9B"/>
    <w:rsid w:val="00F805A0"/>
    <w:rsid w:val="00F856FD"/>
    <w:rsid w:val="00F8728F"/>
    <w:rsid w:val="00F9493C"/>
    <w:rsid w:val="00FC3F17"/>
    <w:rsid w:val="00FD0AF1"/>
    <w:rsid w:val="00FD5C45"/>
    <w:rsid w:val="00FE5E26"/>
    <w:rsid w:val="00FF0EA3"/>
    <w:rsid w:val="00FF2036"/>
    <w:rsid w:val="00FF3F27"/>
    <w:rsid w:val="00FF636C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684BF"/>
  <w15:docId w15:val="{72E062C5-8D32-401E-B3D9-E8184D7D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D71790"/>
    <w:rPr>
      <w:rFonts w:ascii="Arial" w:hAnsi="Arial"/>
      <w:sz w:val="24"/>
    </w:rPr>
  </w:style>
  <w:style w:type="paragraph" w:styleId="1">
    <w:name w:val="heading 1"/>
    <w:basedOn w:val="a0"/>
    <w:next w:val="a0"/>
    <w:link w:val="10"/>
    <w:qFormat/>
    <w:rsid w:val="000635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СтатьяПараграф"/>
    <w:basedOn w:val="a0"/>
    <w:next w:val="a0"/>
    <w:link w:val="20"/>
    <w:qFormat/>
    <w:rsid w:val="00D71790"/>
    <w:pPr>
      <w:keepNext/>
      <w:keepLines/>
      <w:suppressAutoHyphens/>
      <w:spacing w:after="240" w:line="264" w:lineRule="auto"/>
      <w:jc w:val="center"/>
      <w:outlineLvl w:val="1"/>
    </w:pPr>
    <w:rPr>
      <w:rFonts w:cs="Arial"/>
      <w:b/>
      <w:iCs/>
      <w:sz w:val="20"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0"/>
    <w:next w:val="a0"/>
    <w:qFormat/>
    <w:rsid w:val="00D71790"/>
    <w:pPr>
      <w:keepNext/>
      <w:spacing w:before="240" w:after="60" w:line="264" w:lineRule="auto"/>
      <w:ind w:firstLine="539"/>
      <w:outlineLvl w:val="3"/>
    </w:pPr>
    <w:rPr>
      <w:rFonts w:ascii="Times New Roman" w:hAnsi="Times New Roman"/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-bullet">
    <w:name w:val="5-bullet"/>
    <w:basedOn w:val="a0"/>
    <w:rsid w:val="00D71790"/>
    <w:pPr>
      <w:widowControl w:val="0"/>
      <w:numPr>
        <w:numId w:val="1"/>
      </w:numPr>
      <w:tabs>
        <w:tab w:val="clear" w:pos="360"/>
        <w:tab w:val="left" w:pos="907"/>
      </w:tabs>
      <w:ind w:left="850" w:hanging="283"/>
      <w:jc w:val="both"/>
    </w:pPr>
    <w:rPr>
      <w:rFonts w:ascii="Times New Roman" w:hAnsi="Times New Roman"/>
      <w:sz w:val="28"/>
    </w:rPr>
  </w:style>
  <w:style w:type="paragraph" w:customStyle="1" w:styleId="5-numeric">
    <w:name w:val="5-numeric"/>
    <w:basedOn w:val="a0"/>
    <w:rsid w:val="00D71790"/>
    <w:pPr>
      <w:ind w:left="1021" w:hanging="454"/>
      <w:jc w:val="both"/>
    </w:pPr>
    <w:rPr>
      <w:rFonts w:ascii="Times New Roman" w:hAnsi="Times New Roman"/>
      <w:noProof/>
      <w:color w:val="000000"/>
      <w:sz w:val="28"/>
    </w:rPr>
  </w:style>
  <w:style w:type="paragraph" w:customStyle="1" w:styleId="1-ru-2-author">
    <w:name w:val="1-ru-2-author"/>
    <w:basedOn w:val="a0"/>
    <w:next w:val="a0"/>
    <w:rsid w:val="00D71790"/>
    <w:pPr>
      <w:keepNext/>
      <w:spacing w:before="60"/>
    </w:pPr>
  </w:style>
  <w:style w:type="paragraph" w:customStyle="1" w:styleId="a4">
    <w:name w:val="Эпиграф"/>
    <w:basedOn w:val="a0"/>
    <w:rsid w:val="00D71790"/>
    <w:pPr>
      <w:spacing w:line="264" w:lineRule="auto"/>
      <w:ind w:left="1260"/>
      <w:jc w:val="right"/>
    </w:pPr>
    <w:rPr>
      <w:rFonts w:ascii="Times New Roman" w:hAnsi="Times New Roman"/>
      <w:i/>
      <w:sz w:val="20"/>
    </w:rPr>
  </w:style>
  <w:style w:type="paragraph" w:customStyle="1" w:styleId="a">
    <w:name w:val="СписочныйБюллетень"/>
    <w:basedOn w:val="a0"/>
    <w:rsid w:val="00D71790"/>
    <w:pPr>
      <w:numPr>
        <w:numId w:val="2"/>
      </w:numPr>
      <w:spacing w:line="264" w:lineRule="auto"/>
      <w:jc w:val="both"/>
    </w:pPr>
    <w:rPr>
      <w:rFonts w:ascii="Times New Roman" w:hAnsi="Times New Roman"/>
      <w:sz w:val="20"/>
      <w:szCs w:val="19"/>
    </w:rPr>
  </w:style>
  <w:style w:type="paragraph" w:customStyle="1" w:styleId="2-en-2-author">
    <w:name w:val="2-en-2-author"/>
    <w:basedOn w:val="1-ru-2-author"/>
    <w:next w:val="a0"/>
    <w:rsid w:val="00D71790"/>
  </w:style>
  <w:style w:type="paragraph" w:customStyle="1" w:styleId="3-epigr">
    <w:name w:val="3-epigr"/>
    <w:basedOn w:val="a0"/>
    <w:next w:val="4-text"/>
    <w:rsid w:val="00D71790"/>
    <w:pPr>
      <w:keepNext/>
      <w:spacing w:before="60" w:after="60"/>
      <w:jc w:val="right"/>
    </w:pPr>
    <w:rPr>
      <w:i/>
      <w:sz w:val="20"/>
    </w:rPr>
  </w:style>
  <w:style w:type="paragraph" w:customStyle="1" w:styleId="4-text">
    <w:name w:val="4-text"/>
    <w:basedOn w:val="a0"/>
    <w:rsid w:val="00D71790"/>
    <w:pPr>
      <w:widowControl w:val="0"/>
      <w:spacing w:line="36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-ru-1-zagl">
    <w:name w:val="1-ru-1-zagl"/>
    <w:basedOn w:val="a0"/>
    <w:next w:val="1-ru-2-author"/>
    <w:rsid w:val="00D71790"/>
    <w:pPr>
      <w:keepNext/>
      <w:keepLines/>
      <w:spacing w:before="240"/>
    </w:pPr>
    <w:rPr>
      <w:b/>
      <w:caps/>
      <w:sz w:val="28"/>
    </w:rPr>
  </w:style>
  <w:style w:type="paragraph" w:customStyle="1" w:styleId="2-en-1-zagl">
    <w:name w:val="2-en-1-zagl"/>
    <w:basedOn w:val="1-ru-1-zagl"/>
    <w:next w:val="2-en-2-author"/>
    <w:rsid w:val="00D71790"/>
    <w:pPr>
      <w:spacing w:before="120"/>
    </w:pPr>
  </w:style>
  <w:style w:type="paragraph" w:customStyle="1" w:styleId="1-ru-3-work">
    <w:name w:val="1-ru-3-work"/>
    <w:next w:val="a0"/>
    <w:rsid w:val="00D71790"/>
    <w:pPr>
      <w:keepNext/>
      <w:keepLines/>
      <w:suppressLineNumbers/>
      <w:suppressAutoHyphens/>
      <w:spacing w:after="60"/>
    </w:pPr>
    <w:rPr>
      <w:rFonts w:ascii="Arial" w:hAnsi="Arial" w:cs="Tahoma"/>
      <w:iCs/>
      <w:sz w:val="24"/>
    </w:rPr>
  </w:style>
  <w:style w:type="paragraph" w:customStyle="1" w:styleId="6-literatura">
    <w:name w:val="6-literatura"/>
    <w:basedOn w:val="4-text"/>
    <w:next w:val="5-numeric"/>
    <w:rsid w:val="00D71790"/>
    <w:pPr>
      <w:spacing w:before="60"/>
      <w:ind w:firstLine="0"/>
    </w:pPr>
    <w:rPr>
      <w:u w:val="single"/>
    </w:rPr>
  </w:style>
  <w:style w:type="paragraph" w:customStyle="1" w:styleId="1-ru-4-annot">
    <w:name w:val="1-ru-4-annot"/>
    <w:next w:val="2-en-1-zagl"/>
    <w:rsid w:val="00D71790"/>
    <w:pPr>
      <w:ind w:left="1134"/>
      <w:jc w:val="both"/>
    </w:pPr>
    <w:rPr>
      <w:sz w:val="28"/>
    </w:rPr>
  </w:style>
  <w:style w:type="paragraph" w:customStyle="1" w:styleId="2-en-3-work">
    <w:name w:val="2-en-3-work"/>
    <w:basedOn w:val="1-ru-3-work"/>
    <w:next w:val="a0"/>
    <w:rsid w:val="00D71790"/>
  </w:style>
  <w:style w:type="paragraph" w:customStyle="1" w:styleId="2-en-4-annot">
    <w:name w:val="2-en-4-annot"/>
    <w:basedOn w:val="1-ru-4-annot"/>
    <w:next w:val="3-epigr"/>
    <w:rsid w:val="00D71790"/>
    <w:rPr>
      <w:lang w:val="en-US"/>
    </w:rPr>
  </w:style>
  <w:style w:type="paragraph" w:customStyle="1" w:styleId="a5">
    <w:name w:val="списокЛитературы"/>
    <w:basedOn w:val="a0"/>
    <w:rsid w:val="00D71790"/>
    <w:pPr>
      <w:spacing w:line="30" w:lineRule="atLeast"/>
      <w:ind w:left="180" w:hanging="180"/>
      <w:jc w:val="both"/>
    </w:pPr>
    <w:rPr>
      <w:rFonts w:ascii="Times New Roman" w:hAnsi="Times New Roman"/>
      <w:color w:val="000000"/>
      <w:sz w:val="20"/>
      <w:szCs w:val="28"/>
      <w:lang w:val="ru-MD"/>
    </w:rPr>
  </w:style>
  <w:style w:type="table" w:styleId="a6">
    <w:name w:val="Table Grid"/>
    <w:basedOn w:val="a2"/>
    <w:rsid w:val="00D7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одрисуночный"/>
    <w:basedOn w:val="a5"/>
    <w:rsid w:val="00D71790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8">
    <w:name w:val="Рисунок"/>
    <w:basedOn w:val="a0"/>
    <w:rsid w:val="00D71790"/>
    <w:pPr>
      <w:keepNext/>
      <w:spacing w:before="360" w:after="240" w:line="264" w:lineRule="auto"/>
      <w:jc w:val="center"/>
    </w:pPr>
    <w:rPr>
      <w:rFonts w:ascii="Times New Roman" w:hAnsi="Times New Roman"/>
      <w:sz w:val="19"/>
      <w:szCs w:val="19"/>
    </w:rPr>
  </w:style>
  <w:style w:type="paragraph" w:customStyle="1" w:styleId="11">
    <w:name w:val="НадТабл1"/>
    <w:basedOn w:val="a9"/>
    <w:rsid w:val="00D71790"/>
    <w:pPr>
      <w:keepNext/>
      <w:spacing w:before="240" w:after="0" w:line="242" w:lineRule="auto"/>
      <w:ind w:left="0" w:firstLine="720"/>
      <w:jc w:val="right"/>
    </w:pPr>
    <w:rPr>
      <w:rFonts w:ascii="Times New Roman" w:hAnsi="Times New Roman"/>
      <w:sz w:val="20"/>
    </w:rPr>
  </w:style>
  <w:style w:type="paragraph" w:styleId="a9">
    <w:name w:val="Body Text Indent"/>
    <w:basedOn w:val="a0"/>
    <w:rsid w:val="00D71790"/>
    <w:pPr>
      <w:spacing w:after="120"/>
      <w:ind w:left="283"/>
    </w:pPr>
  </w:style>
  <w:style w:type="paragraph" w:customStyle="1" w:styleId="aa">
    <w:name w:val="Табличный"/>
    <w:basedOn w:val="a0"/>
    <w:autoRedefine/>
    <w:rsid w:val="00D71790"/>
    <w:pPr>
      <w:spacing w:line="264" w:lineRule="auto"/>
      <w:ind w:left="180" w:hanging="180"/>
      <w:jc w:val="center"/>
    </w:pPr>
    <w:rPr>
      <w:rFonts w:ascii="Times New Roman" w:hAnsi="Times New Roman"/>
      <w:snapToGrid w:val="0"/>
      <w:sz w:val="19"/>
      <w:szCs w:val="19"/>
    </w:rPr>
  </w:style>
  <w:style w:type="paragraph" w:styleId="ab">
    <w:name w:val="Balloon Text"/>
    <w:basedOn w:val="a0"/>
    <w:link w:val="ac"/>
    <w:rsid w:val="00AD2B3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AD2B36"/>
    <w:rPr>
      <w:rFonts w:ascii="Tahoma" w:hAnsi="Tahoma" w:cs="Tahoma"/>
      <w:sz w:val="16"/>
      <w:szCs w:val="16"/>
    </w:rPr>
  </w:style>
  <w:style w:type="character" w:styleId="ad">
    <w:name w:val="Placeholder Text"/>
    <w:uiPriority w:val="99"/>
    <w:semiHidden/>
    <w:rsid w:val="009642EB"/>
    <w:rPr>
      <w:color w:val="808080"/>
    </w:rPr>
  </w:style>
  <w:style w:type="paragraph" w:customStyle="1" w:styleId="40">
    <w:name w:val="4_Организация"/>
    <w:next w:val="a0"/>
    <w:link w:val="41"/>
    <w:autoRedefine/>
    <w:rsid w:val="002A5B18"/>
    <w:pPr>
      <w:jc w:val="center"/>
    </w:pPr>
    <w:rPr>
      <w:bCs/>
      <w:color w:val="808000"/>
      <w:sz w:val="24"/>
      <w:szCs w:val="24"/>
    </w:rPr>
  </w:style>
  <w:style w:type="paragraph" w:customStyle="1" w:styleId="0">
    <w:name w:val="0_Аннотация"/>
    <w:basedOn w:val="a0"/>
    <w:link w:val="00"/>
    <w:autoRedefine/>
    <w:rsid w:val="009B0B7E"/>
    <w:pPr>
      <w:spacing w:before="120" w:after="120" w:line="264" w:lineRule="auto"/>
      <w:jc w:val="center"/>
    </w:pPr>
    <w:rPr>
      <w:rFonts w:cs="Arial"/>
      <w:b/>
      <w:color w:val="0000FF"/>
      <w:szCs w:val="24"/>
    </w:rPr>
  </w:style>
  <w:style w:type="paragraph" w:customStyle="1" w:styleId="21">
    <w:name w:val="2_ФИО_т"/>
    <w:basedOn w:val="a0"/>
    <w:link w:val="22"/>
    <w:autoRedefine/>
    <w:rsid w:val="009B0B7E"/>
    <w:pPr>
      <w:spacing w:before="720"/>
      <w:jc w:val="center"/>
    </w:pPr>
    <w:rPr>
      <w:rFonts w:ascii="Times New Roman" w:hAnsi="Times New Roman"/>
      <w:color w:val="008000"/>
      <w:szCs w:val="24"/>
      <w:shd w:val="clear" w:color="auto" w:fill="FFFFFF"/>
      <w:lang w:val="en-US"/>
    </w:rPr>
  </w:style>
  <w:style w:type="paragraph" w:customStyle="1" w:styleId="01">
    <w:name w:val="0_Обычный_текст"/>
    <w:basedOn w:val="ae"/>
    <w:link w:val="02"/>
    <w:autoRedefine/>
    <w:rsid w:val="003953BC"/>
    <w:pPr>
      <w:spacing w:after="0"/>
      <w:ind w:firstLine="539"/>
      <w:jc w:val="both"/>
    </w:pPr>
    <w:rPr>
      <w:rFonts w:ascii="Times New Roman" w:eastAsia="Calibri" w:hAnsi="Times New Roman"/>
      <w:color w:val="808080" w:themeColor="background1" w:themeShade="80"/>
      <w:szCs w:val="24"/>
      <w:shd w:val="clear" w:color="auto" w:fill="FFFFFF"/>
    </w:rPr>
  </w:style>
  <w:style w:type="paragraph" w:customStyle="1" w:styleId="3">
    <w:name w:val="3_Ключ. Слова"/>
    <w:basedOn w:val="a0"/>
    <w:link w:val="30"/>
    <w:autoRedefine/>
    <w:rsid w:val="009B0B7E"/>
    <w:pPr>
      <w:spacing w:before="120" w:after="120" w:line="264" w:lineRule="auto"/>
      <w:ind w:firstLine="567"/>
      <w:jc w:val="both"/>
    </w:pPr>
    <w:rPr>
      <w:rFonts w:ascii="Times New Roman" w:hAnsi="Times New Roman"/>
      <w:color w:val="FF9900"/>
      <w:szCs w:val="24"/>
    </w:rPr>
  </w:style>
  <w:style w:type="paragraph" w:customStyle="1" w:styleId="03">
    <w:name w:val="0_Рисунок_подп"/>
    <w:basedOn w:val="a0"/>
    <w:next w:val="01"/>
    <w:autoRedefine/>
    <w:rsid w:val="009B0B7E"/>
    <w:pPr>
      <w:spacing w:after="120"/>
      <w:jc w:val="center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12">
    <w:name w:val="1_Название_англ"/>
    <w:basedOn w:val="a0"/>
    <w:link w:val="13"/>
    <w:autoRedefine/>
    <w:rsid w:val="003953BC"/>
    <w:pPr>
      <w:spacing w:before="240" w:after="240" w:line="264" w:lineRule="auto"/>
      <w:jc w:val="center"/>
    </w:pPr>
    <w:rPr>
      <w:rFonts w:cs="Arial"/>
      <w:b/>
      <w:szCs w:val="24"/>
      <w:lang w:val="en-US"/>
    </w:rPr>
  </w:style>
  <w:style w:type="character" w:customStyle="1" w:styleId="00">
    <w:name w:val="0_Аннотация Знак"/>
    <w:link w:val="0"/>
    <w:rsid w:val="009B0B7E"/>
    <w:rPr>
      <w:rFonts w:ascii="Arial" w:hAnsi="Arial" w:cs="Arial"/>
      <w:b/>
      <w:color w:val="0000FF"/>
      <w:sz w:val="24"/>
      <w:szCs w:val="24"/>
      <w:lang w:val="ru-RU" w:eastAsia="ru-RU" w:bidi="ar-SA"/>
    </w:rPr>
  </w:style>
  <w:style w:type="character" w:customStyle="1" w:styleId="41">
    <w:name w:val="4_Организация Знак"/>
    <w:link w:val="40"/>
    <w:rsid w:val="002A5B18"/>
    <w:rPr>
      <w:bCs/>
      <w:color w:val="808000"/>
      <w:sz w:val="24"/>
      <w:szCs w:val="24"/>
      <w:lang w:val="ru-RU" w:eastAsia="ru-RU" w:bidi="ar-SA"/>
    </w:rPr>
  </w:style>
  <w:style w:type="character" w:customStyle="1" w:styleId="02">
    <w:name w:val="0_Обычный_текст Знак"/>
    <w:link w:val="01"/>
    <w:locked/>
    <w:rsid w:val="003953BC"/>
    <w:rPr>
      <w:rFonts w:eastAsia="Calibri"/>
      <w:color w:val="808080" w:themeColor="background1" w:themeShade="80"/>
      <w:sz w:val="24"/>
      <w:szCs w:val="24"/>
    </w:rPr>
  </w:style>
  <w:style w:type="paragraph" w:customStyle="1" w:styleId="14">
    <w:name w:val="1_Название"/>
    <w:basedOn w:val="a0"/>
    <w:link w:val="15"/>
    <w:autoRedefine/>
    <w:rsid w:val="005D4878"/>
    <w:pPr>
      <w:spacing w:before="240" w:after="240" w:line="264" w:lineRule="auto"/>
      <w:ind w:firstLine="567"/>
      <w:jc w:val="both"/>
    </w:pPr>
    <w:rPr>
      <w:b/>
      <w:bCs/>
      <w:color w:val="993300"/>
      <w:kern w:val="1"/>
      <w:szCs w:val="24"/>
      <w:u w:color="000000"/>
      <w:shd w:val="clear" w:color="auto" w:fill="FFFFFF"/>
    </w:rPr>
  </w:style>
  <w:style w:type="character" w:customStyle="1" w:styleId="15">
    <w:name w:val="1_Название Знак"/>
    <w:link w:val="14"/>
    <w:rsid w:val="005D4878"/>
    <w:rPr>
      <w:rFonts w:ascii="Arial" w:hAnsi="Arial" w:cs="Arial"/>
      <w:b/>
      <w:bCs/>
      <w:color w:val="993300"/>
      <w:kern w:val="1"/>
      <w:sz w:val="24"/>
      <w:szCs w:val="24"/>
      <w:u w:color="000000"/>
    </w:rPr>
  </w:style>
  <w:style w:type="character" w:customStyle="1" w:styleId="22">
    <w:name w:val="2_ФИО_т Знак"/>
    <w:link w:val="21"/>
    <w:rsid w:val="009B0B7E"/>
    <w:rPr>
      <w:color w:val="008000"/>
      <w:sz w:val="24"/>
      <w:szCs w:val="24"/>
      <w:shd w:val="clear" w:color="auto" w:fill="FFFFFF"/>
      <w:lang w:val="en-US" w:eastAsia="ru-RU" w:bidi="ar-SA"/>
    </w:rPr>
  </w:style>
  <w:style w:type="paragraph" w:customStyle="1" w:styleId="23">
    <w:name w:val="2_ФИО_т_англ"/>
    <w:basedOn w:val="21"/>
    <w:link w:val="24"/>
    <w:autoRedefine/>
    <w:rsid w:val="009B0B7E"/>
    <w:pPr>
      <w:spacing w:before="120"/>
    </w:pPr>
    <w:rPr>
      <w:color w:val="33CCCC"/>
      <w:kern w:val="36"/>
      <w:lang w:val="ru-RU" w:eastAsia="en-US"/>
    </w:rPr>
  </w:style>
  <w:style w:type="character" w:customStyle="1" w:styleId="24">
    <w:name w:val="2_ФИО_т_англ Знак"/>
    <w:link w:val="23"/>
    <w:rsid w:val="009B0B7E"/>
    <w:rPr>
      <w:color w:val="33CCCC"/>
      <w:kern w:val="36"/>
      <w:sz w:val="24"/>
      <w:szCs w:val="24"/>
      <w:shd w:val="clear" w:color="auto" w:fill="FFFFFF"/>
      <w:lang w:val="ru-RU" w:eastAsia="en-US" w:bidi="ar-SA"/>
    </w:rPr>
  </w:style>
  <w:style w:type="character" w:customStyle="1" w:styleId="30">
    <w:name w:val="3_Ключ. Слова Знак"/>
    <w:link w:val="3"/>
    <w:rsid w:val="009B0B7E"/>
    <w:rPr>
      <w:color w:val="FF9900"/>
      <w:sz w:val="24"/>
      <w:szCs w:val="24"/>
      <w:lang w:val="ru-RU" w:eastAsia="ru-RU" w:bidi="ar-SA"/>
    </w:rPr>
  </w:style>
  <w:style w:type="character" w:customStyle="1" w:styleId="13">
    <w:name w:val="1_Название_англ Знак"/>
    <w:link w:val="12"/>
    <w:rsid w:val="003953BC"/>
    <w:rPr>
      <w:rFonts w:ascii="Arial" w:hAnsi="Arial" w:cs="Arial"/>
      <w:b/>
      <w:sz w:val="24"/>
      <w:szCs w:val="24"/>
      <w:lang w:val="en-US"/>
    </w:rPr>
  </w:style>
  <w:style w:type="paragraph" w:styleId="ae">
    <w:name w:val="Body Text"/>
    <w:basedOn w:val="a0"/>
    <w:rsid w:val="009B0B7E"/>
    <w:pPr>
      <w:spacing w:after="120"/>
    </w:pPr>
  </w:style>
  <w:style w:type="paragraph" w:customStyle="1" w:styleId="af">
    <w:name w:val="Стиль Эпиграф"/>
    <w:basedOn w:val="a4"/>
    <w:autoRedefine/>
    <w:rsid w:val="00C01AD5"/>
    <w:pPr>
      <w:spacing w:line="240" w:lineRule="auto"/>
    </w:pPr>
    <w:rPr>
      <w:iCs/>
      <w:color w:val="666699"/>
      <w:sz w:val="24"/>
    </w:rPr>
  </w:style>
  <w:style w:type="character" w:customStyle="1" w:styleId="20">
    <w:name w:val="Заголовок 2 Знак"/>
    <w:aliases w:val="СтатьяПараграф Знак"/>
    <w:basedOn w:val="a1"/>
    <w:link w:val="2"/>
    <w:rsid w:val="005E3256"/>
    <w:rPr>
      <w:rFonts w:ascii="Arial" w:hAnsi="Arial" w:cs="Arial"/>
      <w:b/>
      <w:iCs/>
    </w:rPr>
  </w:style>
  <w:style w:type="character" w:customStyle="1" w:styleId="w">
    <w:name w:val="w"/>
    <w:basedOn w:val="a1"/>
    <w:rsid w:val="0022231B"/>
  </w:style>
  <w:style w:type="character" w:customStyle="1" w:styleId="apple-converted-space">
    <w:name w:val="apple-converted-space"/>
    <w:basedOn w:val="a1"/>
    <w:rsid w:val="0022231B"/>
  </w:style>
  <w:style w:type="character" w:customStyle="1" w:styleId="10">
    <w:name w:val="Заголовок 1 Знак"/>
    <w:basedOn w:val="a1"/>
    <w:link w:val="1"/>
    <w:rsid w:val="000635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0">
    <w:name w:val="Hyperlink"/>
    <w:basedOn w:val="a1"/>
    <w:rsid w:val="0006356E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0C0E6D"/>
    <w:pPr>
      <w:ind w:left="720"/>
      <w:contextualSpacing/>
    </w:pPr>
  </w:style>
  <w:style w:type="character" w:styleId="af2">
    <w:name w:val="Strong"/>
    <w:basedOn w:val="a1"/>
    <w:uiPriority w:val="22"/>
    <w:qFormat/>
    <w:rsid w:val="00AE367D"/>
    <w:rPr>
      <w:b/>
      <w:bCs/>
    </w:rPr>
  </w:style>
  <w:style w:type="character" w:customStyle="1" w:styleId="senderemail--p--hq">
    <w:name w:val="sender__email--p--hq"/>
    <w:basedOn w:val="a1"/>
    <w:rsid w:val="00BB0177"/>
  </w:style>
  <w:style w:type="character" w:customStyle="1" w:styleId="ezkurwreuab5ozgtqnkl">
    <w:name w:val="ezkurwreuab5ozgtqnkl"/>
    <w:basedOn w:val="a1"/>
    <w:rsid w:val="00B821A1"/>
  </w:style>
  <w:style w:type="paragraph" w:styleId="af3">
    <w:name w:val="Normal (Web)"/>
    <w:basedOn w:val="a0"/>
    <w:uiPriority w:val="99"/>
    <w:unhideWhenUsed/>
    <w:rsid w:val="007B20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4">
    <w:name w:val="annotation reference"/>
    <w:basedOn w:val="a1"/>
    <w:rsid w:val="003953BC"/>
    <w:rPr>
      <w:sz w:val="16"/>
      <w:szCs w:val="16"/>
    </w:rPr>
  </w:style>
  <w:style w:type="paragraph" w:styleId="af5">
    <w:name w:val="annotation text"/>
    <w:basedOn w:val="a0"/>
    <w:link w:val="af6"/>
    <w:rsid w:val="003953BC"/>
    <w:rPr>
      <w:sz w:val="20"/>
    </w:rPr>
  </w:style>
  <w:style w:type="character" w:customStyle="1" w:styleId="af6">
    <w:name w:val="Текст примечания Знак"/>
    <w:basedOn w:val="a1"/>
    <w:link w:val="af5"/>
    <w:rsid w:val="003953BC"/>
    <w:rPr>
      <w:rFonts w:ascii="Arial" w:hAnsi="Arial"/>
    </w:rPr>
  </w:style>
  <w:style w:type="paragraph" w:styleId="af7">
    <w:name w:val="annotation subject"/>
    <w:basedOn w:val="af5"/>
    <w:next w:val="af5"/>
    <w:link w:val="af8"/>
    <w:rsid w:val="003953BC"/>
    <w:rPr>
      <w:b/>
      <w:bCs/>
    </w:rPr>
  </w:style>
  <w:style w:type="character" w:customStyle="1" w:styleId="af8">
    <w:name w:val="Тема примечания Знак"/>
    <w:basedOn w:val="af6"/>
    <w:link w:val="af7"/>
    <w:rsid w:val="003953BC"/>
    <w:rPr>
      <w:rFonts w:ascii="Arial" w:hAnsi="Arial"/>
      <w:b/>
      <w:bCs/>
    </w:rPr>
  </w:style>
  <w:style w:type="paragraph" w:styleId="af9">
    <w:name w:val="Revision"/>
    <w:hidden/>
    <w:uiPriority w:val="99"/>
    <w:semiHidden/>
    <w:rsid w:val="003953B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2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5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80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76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42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19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metod8de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intech\LOCALS~1\Temp\Rar$DI00.000\&#1064;&#1072;&#1073;&#1083;&#1086;&#1085;_&#1076;&#1083;&#1103;_&#1090;&#1077;&#1079;&#1080;&#1089;&#1086;&#1074;_1&#1089;_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23778-C542-4E6E-A99E-9A528804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Шаблон_для_тезисов_1с_2010.dot</Template>
  <TotalTime>169</TotalTime>
  <Pages>1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Игнатченко Эльвира Валериевна</cp:lastModifiedBy>
  <cp:revision>23</cp:revision>
  <cp:lastPrinted>1999-10-14T15:53:00Z</cp:lastPrinted>
  <dcterms:created xsi:type="dcterms:W3CDTF">2019-12-01T22:21:00Z</dcterms:created>
  <dcterms:modified xsi:type="dcterms:W3CDTF">2026-01-21T13:14:00Z</dcterms:modified>
</cp:coreProperties>
</file>